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663B5">
      <w:pPr>
        <w:pStyle w:val="2"/>
        <w:spacing w:line="400" w:lineRule="exact"/>
        <w:jc w:val="center"/>
        <w:rPr>
          <w:rFonts w:hint="eastAsia" w:ascii="黑体" w:hAnsi="Times New Roman" w:eastAsia="黑体" w:cs="Times New Roman"/>
          <w:b w:val="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黑体" w:hAnsi="Times New Roman" w:cs="Times New Roman"/>
          <w:b w:val="0"/>
          <w:kern w:val="2"/>
          <w:sz w:val="36"/>
          <w:szCs w:val="36"/>
          <w:lang w:val="en-US" w:eastAsia="zh-CN" w:bidi="ar-SA"/>
        </w:rPr>
        <w:t>徐闻县应急管理局</w:t>
      </w:r>
      <w:r>
        <w:rPr>
          <w:rFonts w:hint="eastAsia" w:ascii="黑体" w:hAnsi="Times New Roman" w:eastAsia="黑体" w:cs="Times New Roman"/>
          <w:b w:val="0"/>
          <w:kern w:val="2"/>
          <w:sz w:val="36"/>
          <w:szCs w:val="36"/>
          <w:lang w:val="en-US" w:eastAsia="zh-CN" w:bidi="ar-SA"/>
        </w:rPr>
        <w:t>比选报价表</w:t>
      </w:r>
    </w:p>
    <w:bookmarkEnd w:id="0"/>
    <w:p w14:paraId="4F72A761">
      <w:pPr>
        <w:pStyle w:val="8"/>
        <w:rPr>
          <w:rFonts w:hAnsi="宋体" w:cs="宋体"/>
          <w:highlight w:val="yellow"/>
          <w:u w:val="single"/>
        </w:rPr>
      </w:pPr>
      <w:r>
        <w:rPr>
          <w:rFonts w:hint="eastAsia" w:hAnsi="宋体" w:cs="宋体"/>
        </w:rPr>
        <w:t xml:space="preserve">                                  </w:t>
      </w:r>
    </w:p>
    <w:tbl>
      <w:tblPr>
        <w:tblStyle w:val="6"/>
        <w:tblW w:w="9221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6860"/>
      </w:tblGrid>
      <w:tr w14:paraId="5E0B09F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361" w:type="dxa"/>
            <w:tcBorders>
              <w:top w:val="double" w:color="000000" w:sz="6" w:space="0"/>
            </w:tcBorders>
            <w:noWrap w:val="0"/>
            <w:vAlign w:val="center"/>
          </w:tcPr>
          <w:p w14:paraId="13B22B8E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860" w:type="dxa"/>
            <w:tcBorders>
              <w:top w:val="double" w:color="000000" w:sz="6" w:space="0"/>
            </w:tcBorders>
            <w:noWrap w:val="0"/>
            <w:vAlign w:val="center"/>
          </w:tcPr>
          <w:p w14:paraId="67D202F0">
            <w:pPr>
              <w:spacing w:line="5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2024年中央自然灾害救灾资金（第十一批）救灾物资采购项目</w:t>
            </w:r>
          </w:p>
        </w:tc>
      </w:tr>
      <w:tr w14:paraId="05C039F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361" w:type="dxa"/>
            <w:noWrap w:val="0"/>
            <w:vAlign w:val="center"/>
          </w:tcPr>
          <w:p w14:paraId="120C8D84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全称</w:t>
            </w:r>
          </w:p>
        </w:tc>
        <w:tc>
          <w:tcPr>
            <w:tcW w:w="6860" w:type="dxa"/>
            <w:noWrap w:val="0"/>
            <w:vAlign w:val="center"/>
          </w:tcPr>
          <w:p w14:paraId="137BF7B2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1E5DDF3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2361" w:type="dxa"/>
            <w:tcBorders>
              <w:bottom w:val="double" w:color="000000" w:sz="6" w:space="0"/>
            </w:tcBorders>
            <w:noWrap w:val="0"/>
            <w:vAlign w:val="center"/>
          </w:tcPr>
          <w:p w14:paraId="211C26ED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响应报价</w:t>
            </w:r>
          </w:p>
        </w:tc>
        <w:tc>
          <w:tcPr>
            <w:tcW w:w="6860" w:type="dxa"/>
            <w:tcBorders>
              <w:bottom w:val="double" w:color="000000" w:sz="6" w:space="0"/>
            </w:tcBorders>
            <w:noWrap w:val="0"/>
            <w:vAlign w:val="center"/>
          </w:tcPr>
          <w:p w14:paraId="30A05C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招标代理服务收费参照《国家计委关于印发〈招标代理服务费收费标准管理暂行办法〉的通知》（计价格〔2002〕1980号）有关规定收费标准下浮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%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计取。</w:t>
            </w:r>
          </w:p>
        </w:tc>
      </w:tr>
    </w:tbl>
    <w:p w14:paraId="68609529">
      <w:pPr>
        <w:rPr>
          <w:rFonts w:ascii="宋体" w:hAnsi="宋体" w:cs="宋体"/>
        </w:rPr>
      </w:pPr>
    </w:p>
    <w:p w14:paraId="4969EF96">
      <w:pPr>
        <w:rPr>
          <w:rFonts w:ascii="宋体" w:hAnsi="宋体" w:cs="宋体"/>
        </w:rPr>
      </w:pPr>
    </w:p>
    <w:p w14:paraId="0C8CD97E">
      <w:pPr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  <w:t>注：报价应是采购人验收合格后的最终报价，包含但不限于每人的人工费，服务费，税费及完成本项目所涉及的所有相关费用。</w:t>
      </w:r>
    </w:p>
    <w:p w14:paraId="7FE05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480" w:firstLineChars="200"/>
        <w:jc w:val="left"/>
        <w:textAlignment w:val="auto"/>
        <w:rPr>
          <w:rFonts w:ascii="宋体" w:hAnsi="宋体" w:cs="宋体"/>
          <w:sz w:val="24"/>
          <w:szCs w:val="24"/>
        </w:rPr>
      </w:pPr>
    </w:p>
    <w:p w14:paraId="597B30E7">
      <w:pPr>
        <w:ind w:firstLine="4760" w:firstLineChars="1700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申请人名称（盖章）：</w:t>
      </w:r>
    </w:p>
    <w:p w14:paraId="68A5FA69">
      <w:pPr>
        <w:ind w:firstLine="2520" w:firstLineChars="900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法定代表人或授权代表（签字或者加盖个人名章：）                 </w:t>
      </w:r>
    </w:p>
    <w:p w14:paraId="691BFB7A">
      <w:pPr>
        <w:ind w:firstLine="5320" w:firstLineChars="1900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440" w:right="1474" w:bottom="1440" w:left="1474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年  月  日</w:t>
      </w:r>
    </w:p>
    <w:p w14:paraId="78B48941"/>
    <w:p w14:paraId="0D93EE7C"/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302A4">
    <w:pPr>
      <w:pStyle w:val="4"/>
      <w:jc w:val="center"/>
    </w:pPr>
  </w:p>
  <w:p w14:paraId="3D9F6714"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0F7C3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28</w:t>
    </w:r>
    <w:r>
      <w:rPr>
        <w:lang w:val="zh-CN"/>
      </w:rPr>
      <w:fldChar w:fldCharType="end"/>
    </w:r>
  </w:p>
  <w:p w14:paraId="090356C8">
    <w:pPr>
      <w:pStyle w:val="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179DC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8E2AD86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15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E2AD86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15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67C96DA"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7EF44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2283C">
    <w:pPr>
      <w:pStyle w:val="5"/>
      <w:jc w:val="both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42967"/>
    <w:rsid w:val="2AC4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01、普通正文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440" w:lineRule="exact"/>
      <w:jc w:val="left"/>
    </w:pPr>
    <w:rPr>
      <w:rFonts w:ascii="宋体"/>
      <w:snapToGrid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2025-05-07T14:27:00Z</dcterms:created>
  <dc:creator>WPS_1635155496</dc:creator>
  <cp:lastModifiedBy>WPS_1635155496</cp:lastModifiedBy>
  <dcterms:modified xsi:type="dcterms:W3CDTF">2025-05-07T14:28:25Z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476F613B750244BDA6A8FCC32CAFB521_11</vt:lpwstr>
  </property>
  <property fmtid="{D5CDD505-2E9C-101B-9397-08002B2CF9AE}" pid="4" name="KSOTemplateDocerSaveRecord">
    <vt:lpwstr>eyJoZGlkIjoiNzYxM2ZiZDFkYThhZDEyYTBjNWQwM2IwYjJkZTE2ZDEiLCJ1c2VySWQiOiIxMjg3NjI5OTQyIn0=</vt:lpwstr>
  </property>
</Properties>
</file>