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</w:t>
      </w:r>
      <w:bookmarkStart w:id="2" w:name="_GoBack"/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4年徐闻县审计局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“</w:t>
      </w:r>
      <w:bookmarkEnd w:id="2"/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default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部门（单位）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徐闻县审计局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4.64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1.41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1.41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3.23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4.64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1.41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1.41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3.23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kern w:val="0"/>
          <w:szCs w:val="21"/>
        </w:rPr>
        <w:t>注：本表反映部门（单位）本年度财政拨款“三公”经费支出预决算情况。其中，预算数为“三公”经费全年预算数，反映按规定程序调整后的预</w:t>
      </w:r>
      <w:r>
        <w:rPr>
          <w:rFonts w:hint="eastAsia" w:ascii="宋体" w:hAnsi="宋体" w:cs="宋体"/>
          <w:szCs w:val="21"/>
        </w:rPr>
        <w:t>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1399B1C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7E24D4A1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徐闻县审计局2024年度“三公”经费财政拨款支出决算为4.64万元，完成全年预算4.64万元的100%，比上年决算数增加1.76万元，增长60.9%。其中：因公出国（境）费支出决算为0万元，完成预算0万元的--%（基数为0，不可比），比上年决算数增加0万元，增长--（基数为0，不可比）；公务用车购置及运行维护费支出决算为1.41万元，完成预算1.41万元的100%，比上年决算数增加0.42万元，增长42.3%；其中：公务用车购置支出决算为0万元，完成预算0万元的--%（基数为0，不可比），比上年决算数增加0万元，增长--（基数为0，不可比）；公务用车运行维护费支出决算为1.41万元，完成预算1.41万元的100%，比上年决算数增加0.42万元，增长42.3%；公务接待费支出决算为3.23万元，完成预算3.23万元的100%，比上年决算数增加1.34万元，增长70.6%。</w:t>
      </w:r>
    </w:p>
    <w:p w14:paraId="4A3B1240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2024年度“三公”经费支出决算等于预算数的主要情况：认真贯彻落实中央八项规定精神和厉行节约的要求，从严控制“三公”经费开支，严格按照预算编制执行。</w:t>
      </w:r>
    </w:p>
    <w:p w14:paraId="678396C2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2024年度“三公”经费支出决算大于上年决算数的主要情况：公务活动增加，导致公务用车运行维护费增长、公务接待费增长。</w:t>
      </w:r>
    </w:p>
    <w:p w14:paraId="2262CA32">
      <w:pPr>
        <w:rPr>
          <w:rFonts w:hint="eastAsia" w:ascii="仿宋_GB2312" w:hAnsi="宋体" w:eastAsia="仿宋_GB2312" w:cs="宋体"/>
          <w:sz w:val="32"/>
          <w:szCs w:val="32"/>
        </w:rPr>
      </w:pPr>
    </w:p>
    <w:p w14:paraId="7CA8C0EF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632D5AE5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bookmarkStart w:id="1" w:name="PO_part3A3B2Year1"/>
      <w:r>
        <w:rPr>
          <w:rFonts w:hint="eastAsia" w:ascii="仿宋_GB2312" w:hAnsi="宋体" w:eastAsia="仿宋_GB2312" w:cs="宋体"/>
          <w:sz w:val="32"/>
          <w:szCs w:val="32"/>
        </w:rPr>
        <w:t xml:space="preserve">2024 </w:t>
      </w:r>
      <w:bookmarkEnd w:id="1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年度“三公”经费财政拨款支出决算中，因公出国（境）费0万元，占0%；公务用车购置及运行维护费支出1.41万元，占30.4%；公务接待费支出3.23万元，占69.6%。具体情况如下：</w:t>
      </w:r>
    </w:p>
    <w:p w14:paraId="74E94B97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1.因公出国（境）费支出0万元。全年使用财政拨款安排出国（境）团组0个、累计0人次。开支内容包括：。</w:t>
      </w:r>
    </w:p>
    <w:p w14:paraId="253D0B48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2.公务用车购置及运行维护费支出1.41万元，其中：公务用车购置支出为0万元，公务用车购置数0辆。公务用车运行维护费支出1.41万元，公务用车保有量为1辆，主要用于公务下乡、出差等工作需要使用。</w:t>
      </w:r>
    </w:p>
    <w:p w14:paraId="59C94299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3.公务接待费支出3.23万元，主要用于上级有关部门等工作接待费用，共接待国外、境外来访团组0个，来访外宾0人次；发生国内接待25次，接待人数共185人。主要包括上级单位检查待和相关单位交流工作来访接待。</w:t>
      </w:r>
    </w:p>
    <w:p w14:paraId="6A200A71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75CB36A1"/>
    <w:rsid w:val="07537905"/>
    <w:rsid w:val="202D3B9A"/>
    <w:rsid w:val="26811F3C"/>
    <w:rsid w:val="30BC0D4E"/>
    <w:rsid w:val="45B25BFB"/>
    <w:rsid w:val="757B1D57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1068</Words>
  <Characters>1222</Characters>
  <Lines>0</Lines>
  <Paragraphs>0</Paragraphs>
  <TotalTime>1112</TotalTime>
  <ScaleCrop>false</ScaleCrop>
  <LinksUpToDate>false</LinksUpToDate>
  <CharactersWithSpaces>1229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立羽 翊</cp:lastModifiedBy>
  <dcterms:modified xsi:type="dcterms:W3CDTF">2025-10-10T09:34:53Z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29C3D338A0F747439D9088CFFA86D4E6_11</vt:lpwstr>
  </property>
  <property fmtid="{D5CDD505-2E9C-101B-9397-08002B2CF9AE}" pid="4" name="KSOTemplateDocerSaveRecord">
    <vt:lpwstr>eyJoZGlkIjoiM2Q4MGM4ZjM0YzU0OWM4OTJlOTMxYTdiZTY3YTA2OGIiLCJ1c2VySWQiOiI0MjAyOTI2OTAifQ==</vt:lpwstr>
  </property>
</Properties>
</file>