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徐闻县农业农村农局2022年“三公”经费安排情况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12.60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6.22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33.05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本年度的公务接待费未纳入部门预算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与上年持平，无增减变化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12.60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1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2.60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与上年持平，无增减变化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</w:t>
      </w:r>
      <w:bookmarkStart w:id="22" w:name="_GoBack"/>
      <w:bookmarkEnd w:id="22"/>
      <w:r>
        <w:rPr>
          <w:rFonts w:hint="eastAsia" w:ascii="仿宋_GB2312" w:hAnsi="仿宋_GB2312" w:eastAsia="仿宋_GB2312" w:cs="仿宋_GB2312"/>
          <w:sz w:val="30"/>
          <w:szCs w:val="30"/>
        </w:rPr>
        <w:t>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6.22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100.00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本年度的公务接待费未纳入部门预算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br w:type="page"/>
      </w: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徐闻县农业农村局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127.51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127.51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DEzYjExYjRkMWVhZGI5OTE1ZjI2YmU4NzNkNDMifQ=="/>
  </w:docVars>
  <w:rsids>
    <w:rsidRoot w:val="00000000"/>
    <w:rsid w:val="00E552CF"/>
    <w:rsid w:val="00E961AB"/>
    <w:rsid w:val="0AC51722"/>
    <w:rsid w:val="423E47EC"/>
    <w:rsid w:val="4DC15BBC"/>
    <w:rsid w:val="73C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573</Characters>
  <Lines>0</Lines>
  <Paragraphs>0</Paragraphs>
  <TotalTime>2</TotalTime>
  <ScaleCrop>false</ScaleCrop>
  <LinksUpToDate>false</LinksUpToDate>
  <CharactersWithSpaces>674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2022-05-16T01:59:00Z</dcterms:created>
  <dc:creator>ASUS3</dc:creator>
  <cp:lastModifiedBy>忘言</cp:lastModifiedBy>
  <dcterms:modified xsi:type="dcterms:W3CDTF">2022-05-16T02:13:00Z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2056311DC8B74FF984A0038440B6BE6F</vt:lpwstr>
  </property>
</Properties>
</file>