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PO_part2Table8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徐闻县海安镇人民政府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44.94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44.94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5.20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bookmarkEnd w:id="0"/>
    </w:tbl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</w:rPr>
      </w:pPr>
      <w:bookmarkStart w:id="23" w:name="_GoBack"/>
      <w:bookmarkEnd w:id="23"/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2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3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4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5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6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7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8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9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0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1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2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3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4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5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6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7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8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9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0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1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2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2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2RiNTc3MmM0ZDY3MGI3Mjg2MDc4NTUwNDFlNzMifQ=="/>
  </w:docVars>
  <w:rsids>
    <w:rsidRoot w:val="1B6D2708"/>
    <w:rsid w:val="1B6D2708"/>
    <w:rsid w:val="4FCE1686"/>
    <w:rsid w:val="66B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1141</Characters>
  <Lines>0</Lines>
  <Paragraphs>0</Paragraphs>
  <TotalTime>5</TotalTime>
  <ScaleCrop>false</ScaleCrop>
  <LinksUpToDate>false</LinksUpToDate>
  <CharactersWithSpaces>1298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2022-05-12T02:28:00Z</dcterms:created>
  <dc:creator>Administrator</dc:creator>
  <cp:lastModifiedBy>WPS_1613809252</cp:lastModifiedBy>
  <dcterms:modified xsi:type="dcterms:W3CDTF">2022-05-13T03:59:06Z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CF3E2FDAD8C946689741B5B3C1B8F687</vt:lpwstr>
  </property>
</Properties>
</file>