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44"/>
          <w:szCs w:val="44"/>
          <w:lang w:val="en-US" w:eastAsia="zh-CN"/>
        </w:rPr>
        <w:t>徐闻县城市管理和综合执法局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徐闻县城市管理和综合执法局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84.18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84.18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76.00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8.18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84.18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84.18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76.00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8.18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71E3178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徐闻县城市管理和综合执法局2025年度“三公”经费财政拨款支出决算为84.18万元，完成全年预算84.18万元的100%，比上年决算数增加77.91万元，增长1,242.7%。其中：因公出国（境）费支出决算为0万元，完成预算0万元的0%（基数为0，不可比），比上年决算数增加0万元，增长--（基数为0，不可比）；公务用车购置及运行维护费支出决算为84.18万元，完成预算84.18万元的100%，比上年决算数增加77.91万元，增长1,242.7%；其中：公务用车购置支出决算为76万元，完成预算76万元的100%，比上年决算数增加76万元，增长100%；公务用车运行维护费支出决算为</w:t>
      </w:r>
    </w:p>
    <w:p w14:paraId="0BC57267">
      <w:pP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8.18万元，完成预算8.18万元的100%，比上年决算数增加1.91万元，增长30.5%；公务接待费支出决算为0万元，完成预算0万元的0%（基数为0，不可比），比上年决算数增加0万元，增长--（基数为0，不可比）。</w:t>
      </w:r>
    </w:p>
    <w:p w14:paraId="6FA987BD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2025年度“三公”经费支出决算等于预算数的主要情况：严格按照年初批复预算执行，无超预算开支情况。</w:t>
      </w:r>
    </w:p>
    <w:p w14:paraId="3521C6C9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2025年度“三公”经费支出决算大于上年决算数的主要情况：由于业务工作需要，购买路灯高空作业车经费支出76万元，增加了本年“三公”经费支出。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74D0A4B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 0 2 5年度“三公”经费财政拨款支出决算中，因公出国（境）费0万元，占0%；公务用车购置及运行维护费支出84.18万元，占100%；公务接待费支出0万元，占0%。具体情况如下：</w:t>
      </w:r>
    </w:p>
    <w:p w14:paraId="36A9A8E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1.因公出国（境）费支出0万元。全年使用财政拨款安排出国（境）团组0个、累计0人次。开支内容包括：（1）参加会议支出0万元；（2）出国谈判、工作磋商支出0万元；（3）境外业务培训及考察0万元。</w:t>
      </w:r>
    </w:p>
    <w:p w14:paraId="19A835D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2.公务用车购置及运行维护费支出84.18万元，其中：公务用车购置支出为76万元，公务用车购置数1辆。公务用车运行维护费支出8.18万元，公务用车保有量为33辆，主要用于机关及事业单</w:t>
      </w:r>
    </w:p>
    <w:p w14:paraId="2314AD74">
      <w:pPr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位公务人员公务活动用车、行政执法用车、园林洒水车、道路巡查及应急抢修等。</w:t>
      </w:r>
    </w:p>
    <w:p w14:paraId="6A200A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3.公务接待费支出0万元，主要用于单位为接待外单位来调研、检查、考察、交流的人员发生的开支(包括餐费及住宿费等)，共接待国外、境外来访团组0个，来访外宾0人次；发生国内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接待0次，接待人数共0人。无相关支出。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6BD041B"/>
    <w:rsid w:val="0754675F"/>
    <w:rsid w:val="202D3B9A"/>
    <w:rsid w:val="22D2713A"/>
    <w:rsid w:val="26811F3C"/>
    <w:rsid w:val="279627D2"/>
    <w:rsid w:val="30BC0D4E"/>
    <w:rsid w:val="3E2C6C8D"/>
    <w:rsid w:val="45B25BFB"/>
    <w:rsid w:val="5BE75445"/>
    <w:rsid w:val="5C14771E"/>
    <w:rsid w:val="75CB36A1"/>
    <w:rsid w:val="7A34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1154</Words>
  <Characters>1306</Characters>
  <Lines>0</Lines>
  <Paragraphs>0</Paragraphs>
  <TotalTime>7</TotalTime>
  <ScaleCrop>false</ScaleCrop>
  <LinksUpToDate>false</LinksUpToDate>
  <CharactersWithSpaces>1315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阿权</cp:lastModifiedBy>
  <dcterms:modified xsi:type="dcterms:W3CDTF">2026-09-16T09:13:17Z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D53F9B95FFFE458FAB8AFAE90146F1A3_13</vt:lpwstr>
  </property>
  <property fmtid="{D5CDD505-2E9C-101B-9397-08002B2CF9AE}" pid="4" name="KSOTemplateDocerSaveRecord">
    <vt:lpwstr>eyJoZGlkIjoiYjNmMDcxYTgyNzk1OWE3M2E0YTMwM2U2NmFiMGQwNzciLCJ1c2VySWQiOiI1OTgxMDU4NTAifQ==</vt:lpwstr>
  </property>
</Properties>
</file>