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60F2D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2168D865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徐闻县卫生监督所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7F055593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40DE9E59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51D1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003CCE9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43BBD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722E74F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1A05E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A9036D7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徐闻县卫生监督所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EE4699E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549BF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42270AC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87095F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5E1DA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6A473E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29F105A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0FC34C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00373E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5F4ABDE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4A38014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184ECD7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4F0F84B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23E6C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64EDB0F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30E8B63A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48FB0F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7DBD5C11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 w14:paraId="3915C5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54408692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 w14:paraId="1127347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1910562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32E6C236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2DF35E57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023E479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DC63BD7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 w14:paraId="3336605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2EDD9292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 w14:paraId="7AE52B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42E23666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5E3A3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5DE9C33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98ABDF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02E4486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1E07FE3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C1C221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595915E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3054C4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2098AEE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72A7CE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19490C7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128AA33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12DBA55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0AAA2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14F08C4C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38616F34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38AFCC9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23C10D79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216C72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345DB88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3569CD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22</w:t>
            </w:r>
          </w:p>
        </w:tc>
        <w:tc>
          <w:tcPr>
            <w:tcW w:w="1182" w:type="dxa"/>
            <w:noWrap w:val="0"/>
            <w:vAlign w:val="center"/>
          </w:tcPr>
          <w:p w14:paraId="6AEBC809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E58B7F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22</w:t>
            </w:r>
          </w:p>
        </w:tc>
        <w:tc>
          <w:tcPr>
            <w:tcW w:w="1182" w:type="dxa"/>
            <w:noWrap w:val="0"/>
            <w:vAlign w:val="center"/>
          </w:tcPr>
          <w:p w14:paraId="23116B1C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DD7A2DE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22</w:t>
            </w:r>
          </w:p>
        </w:tc>
        <w:tc>
          <w:tcPr>
            <w:tcW w:w="1171" w:type="dxa"/>
            <w:noWrap w:val="0"/>
            <w:vAlign w:val="center"/>
          </w:tcPr>
          <w:p w14:paraId="021765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674A1CC1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693F2E4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6A945C4A">
      <w:pPr>
        <w:numPr>
          <w:ilvl w:val="0"/>
          <w:numId w:val="1"/>
        </w:num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“三公”经费财政拨款支出决算总体情况说明 </w:t>
      </w:r>
    </w:p>
    <w:p w14:paraId="08CCC991">
      <w:pPr>
        <w:numPr>
          <w:ilvl w:val="0"/>
          <w:numId w:val="0"/>
        </w:num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徐闻县卫生监督所2025年度“三公”经费财政拨款支出决算 为0.22万元，完成全年预算1.4万元的15.9%，比上年决算数减少 0.23万元，下降51%。其中：因公出国（境）费支出决算为0万 元，完成预算0万元的0%，比上年决算数增加0万元，增长0；公务 用车购置及运行维护费支出决算为0.22万元，完成预算1.4万元的 - 16 -15.9%，比上年决算数减少0.23万元，下降51%；其中：公务用车 购置支出决算为0万元，完成预算0万元的0%，比上年决算数增加0 万元，增长0；公务51%；公务 接待费支出决算为0万元，完成预算0万元的0%，比上年决算数增 加0万元，增长--（基数为0，不可比）。 2025年度“三公”经费支出决算小于预算数的主要情况：财 政资金困难，减少支出。 2025年度“三公”经费支出决算小于用车运行维护费支出决算为0.22万元，完成预 算1.4万元的15.9%，比上年决算数减少0.23万元，下降上年决算数的主要情 况：财政资金困难，减少支出。 </w:t>
      </w:r>
    </w:p>
    <w:p w14:paraId="645A08C5">
      <w:pPr>
        <w:numPr>
          <w:ilvl w:val="0"/>
          <w:numId w:val="1"/>
        </w:numPr>
        <w:ind w:left="0" w:leftChars="0"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“三公”经费财政拨款支出决算具体情况说明 </w:t>
      </w:r>
    </w:p>
    <w:p w14:paraId="632BA440">
      <w:pPr>
        <w:numPr>
          <w:ilvl w:val="0"/>
          <w:numId w:val="0"/>
        </w:numPr>
        <w:ind w:leftChars="200" w:firstLine="320" w:firstLineChars="100"/>
        <w:rPr>
          <w:rFonts w:hint="eastAsia" w:ascii="仿宋_GB2312" w:hAnsi="宋体" w:eastAsia="仿宋_GB2312" w:cs="宋体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2025年度“三公”经费财政拨款支出决算中，因公出国 （境）费0万元，占0%；公务用车购置及运行维护费支出0.22万 元，占100%；公务接待费支出0万元，占0%。具体情况如下： 1.因公出国（境）费支出0万元。全年使用财政拨款安排出国 （境）团组0个、累计0人次。</w:t>
      </w:r>
      <w:bookmarkStart w:id="1" w:name="_GoBack"/>
      <w:bookmarkEnd w:id="1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2.公务用车购置及运行维护费支出0.22万元，其中：公务用 车购置支出为0万元，公务用车购置数0辆。公务用车运行维护费 支出0.22万元，公务用车保有量为1辆，主要用于卫生监督工作。 3.公务接待费支出0万元，主要用于暂无此项支出，共接待国 外、境外来访团组0个，来访外宾0人次；发生国内接待0次，接待 人数共0人。暂无接待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eastAsia="zh-CN"/>
        </w:rPr>
        <w:t>。</w:t>
      </w:r>
    </w:p>
    <w:p w14:paraId="71EFD9AF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</w:p>
    <w:p w14:paraId="1663E315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6721D5"/>
    <w:multiLevelType w:val="singleLevel"/>
    <w:tmpl w:val="796721D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hODA5NDAwZmFlOGYxOGU3YzJlYTBiM2Y2ZmViNDQifQ=="/>
  </w:docVars>
  <w:rsids>
    <w:rsidRoot w:val="75CB36A1"/>
    <w:rsid w:val="0754675F"/>
    <w:rsid w:val="17326391"/>
    <w:rsid w:val="202D3B9A"/>
    <w:rsid w:val="26811F3C"/>
    <w:rsid w:val="273D08D4"/>
    <w:rsid w:val="279627D2"/>
    <w:rsid w:val="30BC0D4E"/>
    <w:rsid w:val="45B25BFB"/>
    <w:rsid w:val="5C14771E"/>
    <w:rsid w:val="5D477AE2"/>
    <w:rsid w:val="63094778"/>
    <w:rsid w:val="646329DB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941</Words>
  <Characters>1060</Characters>
  <Lines>0</Lines>
  <Paragraphs>0</Paragraphs>
  <TotalTime>1</TotalTime>
  <ScaleCrop>false</ScaleCrop>
  <LinksUpToDate>false</LinksUpToDate>
  <CharactersWithSpaces>1095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cream</cp:lastModifiedBy>
  <dcterms:modified xsi:type="dcterms:W3CDTF">2026-09-17T09:58:59Z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3642B3C67C7749C5BBE4B9F5F6B51944_13</vt:lpwstr>
  </property>
  <property fmtid="{D5CDD505-2E9C-101B-9397-08002B2CF9AE}" pid="4" name="KSOTemplateDocerSaveRecord">
    <vt:lpwstr>eyJoZGlkIjoiYTNmZTlkZjA3ZmI1Yjk3NDRhMWYyNWM2ZjMyNzQ0YTUiLCJ1c2VySWQiOiIzNzc5MDUwMzQifQ==</vt:lpwstr>
  </property>
</Properties>
</file>