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徐闻县财政局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徐闻县财政局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14.97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5.65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8.34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8.34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0.98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7.8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6.82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6.82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0.98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BE9DB5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ffReason2"/>
      <w:r>
        <w:rPr>
          <w:rFonts w:hint="eastAsia" w:ascii="仿宋_GB2312" w:hAnsi="宋体" w:eastAsia="仿宋_GB2312" w:cs="宋体"/>
          <w:sz w:val="32"/>
          <w:szCs w:val="32"/>
        </w:rPr>
        <w:t>徐闻县财政局2025年度“三公”经费财政拨款支出决算为7.8万元，完成全年预算14.97万元的52.1%，比上年决算数减少0.13万元，下降1.6%。其中：因公出国（境）费支出决算为0万元，完成预算5.65万元的0%，比上年决算数增加0万元，增长0%；公务用车购置及运行维护费支出决算为6.82万元，完成预算8.34万元的81.8%，比上年决算数增加3.17万元，增长87%；其中：公务用车购置支出决算为0万元，完成预算0万元的基数为0，不可比，比上年决算数增加0万元，增长0%；公务用车运行维护费支出决算为6.82万元，完成预算8.34万元的81.8%，比上年决算数增加3.17万元，增长87%；公务接待费支出决算为0.98万元，完成预算0.98万元的100%，比上年决算数减少3.3万元，下降77.1%。</w:t>
      </w:r>
    </w:p>
    <w:p w14:paraId="0327F89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2025年度“三公”经费支出决算小于预算数的主要情况：接待费减少。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2025年度“三公”经费支出决算小于上年决算数的主要情况：接待费减少。</w:t>
      </w:r>
      <w:bookmarkEnd w:id="1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C282FD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2025年度“三公”经费财政拨款支出决算中，因公出国（境）费0万元，占0%；公务用车购置及运行维护费支出6.82万元，占87.4%；公务接待费支出0.98万元，占12.6%。具体情况如下：</w:t>
      </w:r>
    </w:p>
    <w:p w14:paraId="6D563E6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 。</w:t>
      </w:r>
    </w:p>
    <w:p w14:paraId="4BE5AFF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2.公务用车购置及运行维护费支出6.82万元，其中：公务用车购置支出为0万元，公务用车购置数0辆。公务用车运行维护费支出6.82万元，公务用车保有量为10辆，主要用于公务用车出行。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3.公务接待费支出0.98万元，主要用于接待，共接待国外、境外来访团组0个，来访外宾0人次；发生国内接待15次，接待人数共170人。主要包括接待上级及同级检查组人员。</w:t>
      </w:r>
      <w:bookmarkEnd w:id="2"/>
    </w:p>
    <w:p w14:paraId="6A200A71">
      <w:bookmarkStart w:id="3" w:name="_GoBack"/>
      <w:bookmarkEnd w:id="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4C84EA8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9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多多</cp:lastModifiedBy>
  <dcterms:modified xsi:type="dcterms:W3CDTF">2026-09-17T03:10:43Z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eyJoZGlkIjoiM2U0MmFjNWM5MzIyMmFjMzhiZTE3OTIzMzEyMzYxN2IiLCJ1c2VySWQiOiI0MzA3MzYyMTIifQ==</vt:lpwstr>
  </property>
</Properties>
</file>