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bookmarkStart w:id="44" w:name="_GoBack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徐闻县锦和镇人民政府“三公”经费决算公开</w:t>
      </w:r>
      <w:bookmarkEnd w:id="44"/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徐闻县锦和镇人民政府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55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.0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.0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52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3.55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.0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.0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52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徐闻县锦和镇人民政府2025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3.55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3.55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7.16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66.85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5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6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基数为为，不可比）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10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3.03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1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3.03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3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3.69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3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54.91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5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基数为0，不可比）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下降）0.0% </w:t>
      </w:r>
      <w:bookmarkEnd w:id="1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（基数为0，不可比）；</w:t>
      </w:r>
      <w:r>
        <w:rPr>
          <w:rFonts w:hint="eastAsia" w:ascii="仿宋_GB2312" w:hAnsi="宋体" w:eastAsia="仿宋_GB2312" w:cs="宋体"/>
          <w:sz w:val="32"/>
          <w:szCs w:val="32"/>
        </w:rPr>
        <w:t>公务用车运行维护费支出决算为</w:t>
      </w:r>
      <w:bookmarkStart w:id="19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3.03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3.03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1" w:name="PO_part3A3B1C1IncAmount5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2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3.69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2" w:name="PO_part3A3B1C1IncPercent5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54.91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0.52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0.52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2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3.48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87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5"/>
    </w:p>
    <w:p w14:paraId="698CB86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7" w:name="PO_part3A3B1C1Diff1"/>
      <w:r>
        <w:rPr>
          <w:rFonts w:hint="eastAsia" w:ascii="仿宋_GB2312" w:hAnsi="宋体" w:eastAsia="仿宋_GB2312" w:cs="宋体"/>
          <w:sz w:val="32"/>
          <w:szCs w:val="32"/>
        </w:rPr>
        <w:t>小于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8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认真贯彻落实中央八项规定精神和厉行节约的要求，从严控制“三公”经费开支，全年实际支出比预算有所节约；</w:t>
      </w:r>
      <w:bookmarkEnd w:id="28"/>
      <w:bookmarkStart w:id="29" w:name="PO_part3A3B1C1Year2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0" w:name="PO_part3A3B1C1Diff2"/>
      <w:r>
        <w:rPr>
          <w:rFonts w:hint="eastAsia" w:ascii="仿宋_GB2312" w:hAnsi="宋体" w:eastAsia="仿宋_GB2312" w:cs="宋体"/>
          <w:sz w:val="32"/>
          <w:szCs w:val="32"/>
        </w:rPr>
        <w:t>小于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31" w:name="PO_part3A3B1C1DiffReason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认真贯彻落实中央八项规定精神和厉行节约的要求，从严控制“三公”经费开支，</w:t>
      </w:r>
      <w:r>
        <w:rPr>
          <w:rFonts w:hint="eastAsia" w:ascii="仿宋_GB2312" w:hAnsi="宋体" w:eastAsia="仿宋_GB2312" w:cs="宋体"/>
          <w:sz w:val="32"/>
          <w:szCs w:val="32"/>
        </w:rPr>
        <w:t>全年实际支出比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决</w:t>
      </w:r>
      <w:r>
        <w:rPr>
          <w:rFonts w:hint="eastAsia" w:ascii="仿宋_GB2312" w:hAnsi="宋体" w:eastAsia="仿宋_GB2312" w:cs="宋体"/>
          <w:sz w:val="32"/>
          <w:szCs w:val="32"/>
        </w:rPr>
        <w:t>算有所节约。</w:t>
      </w:r>
      <w:bookmarkEnd w:id="31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2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3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4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3.03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85.35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5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0.52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14.65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3FEFD2B3">
      <w:pPr>
        <w:numPr>
          <w:ilvl w:val="0"/>
          <w:numId w:val="0"/>
        </w:num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　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6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7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7"/>
    </w:p>
    <w:p w14:paraId="3E58C8B2">
      <w:pPr>
        <w:numPr>
          <w:ilvl w:val="0"/>
          <w:numId w:val="0"/>
        </w:num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　　</w:t>
      </w: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3.03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3.03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主要用于公务用车保有量为１辆，主要用于干部公务出差及下乡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38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39" w:name="PO_part3A3B2C3Detail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接待上级领导来访监督检查工作用餐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40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1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2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3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接待上级领导来访监督检查工作用餐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3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44C68DE"/>
    <w:rsid w:val="0754675F"/>
    <w:rsid w:val="0C6879DA"/>
    <w:rsid w:val="14F2109B"/>
    <w:rsid w:val="202D3B9A"/>
    <w:rsid w:val="26811F3C"/>
    <w:rsid w:val="279627D2"/>
    <w:rsid w:val="30BC0D4E"/>
    <w:rsid w:val="45B25BFB"/>
    <w:rsid w:val="56E74C98"/>
    <w:rsid w:val="5C107384"/>
    <w:rsid w:val="5C14771E"/>
    <w:rsid w:val="75CB36A1"/>
    <w:rsid w:val="7A49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1118</Words>
  <Characters>1282</Characters>
  <Lines>0</Lines>
  <Paragraphs>0</Paragraphs>
  <TotalTime>11</TotalTime>
  <ScaleCrop>false</ScaleCrop>
  <LinksUpToDate>false</LinksUpToDate>
  <CharactersWithSpaces>1326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许祯</cp:lastModifiedBy>
  <dcterms:modified xsi:type="dcterms:W3CDTF">2026-09-17T03:09:25Z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BE8345BA2C4E48799B3A43BB462D438D_13</vt:lpwstr>
  </property>
  <property fmtid="{D5CDD505-2E9C-101B-9397-08002B2CF9AE}" pid="4" name="KSOTemplateDocerSaveRecord">
    <vt:lpwstr>eyJoZGlkIjoiNmU5NGFlNjljOTQyYzQxYTBiNzlkNDRlZmZmZTM0MTQiLCJ1c2VySWQiOiI2OTA5ODM3MTgifQ==</vt:lpwstr>
  </property>
</Properties>
</file>