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4252E0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4D62FF89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2025年徐闻县城北乡人民政府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5B564FA1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49DFFCAB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70982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2A8506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3175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37BA593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224B5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BF76B87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eastAsia="zh-CN"/>
              </w:rPr>
              <w:t>徐闻县城北乡人民政府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1E1983F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594DB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046AD71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7C0A9B1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1396F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1EC7558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49F5727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0F24F1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734790C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5E0539E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E2A98A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7A59714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66624E1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4ABB7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34C9C5C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3AEF64A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7A5940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3122CF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14626C8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23CB4A63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3B0A1A85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6706BF6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06C9114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28360F2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33954B4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1A761F7D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73624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21DF50E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2A34417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AA3CF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0E3F8E2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16D5F40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412F224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7968CF7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48F3631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614DFB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17CD35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A60206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F5FD66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78EC9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40B6634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6.41</w:t>
            </w:r>
          </w:p>
        </w:tc>
        <w:tc>
          <w:tcPr>
            <w:tcW w:w="1182" w:type="dxa"/>
            <w:noWrap w:val="0"/>
            <w:vAlign w:val="center"/>
          </w:tcPr>
          <w:p w14:paraId="64A20C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C5219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6.41</w:t>
            </w:r>
          </w:p>
        </w:tc>
        <w:tc>
          <w:tcPr>
            <w:tcW w:w="1182" w:type="dxa"/>
            <w:noWrap w:val="0"/>
            <w:vAlign w:val="center"/>
          </w:tcPr>
          <w:p w14:paraId="114F24A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E276F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1B4EC6C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6.41</w:t>
            </w:r>
          </w:p>
        </w:tc>
        <w:tc>
          <w:tcPr>
            <w:tcW w:w="1182" w:type="dxa"/>
            <w:noWrap w:val="0"/>
            <w:vAlign w:val="center"/>
          </w:tcPr>
          <w:p w14:paraId="6293BAB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6.41</w:t>
            </w:r>
          </w:p>
        </w:tc>
        <w:tc>
          <w:tcPr>
            <w:tcW w:w="1182" w:type="dxa"/>
            <w:noWrap w:val="0"/>
            <w:vAlign w:val="center"/>
          </w:tcPr>
          <w:p w14:paraId="5E48126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813603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6.41</w:t>
            </w:r>
          </w:p>
        </w:tc>
        <w:tc>
          <w:tcPr>
            <w:tcW w:w="1182" w:type="dxa"/>
            <w:noWrap w:val="0"/>
            <w:vAlign w:val="center"/>
          </w:tcPr>
          <w:p w14:paraId="2A00A0AB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BDE6BFC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6.41</w:t>
            </w:r>
          </w:p>
        </w:tc>
        <w:tc>
          <w:tcPr>
            <w:tcW w:w="1171" w:type="dxa"/>
            <w:noWrap w:val="0"/>
            <w:vAlign w:val="center"/>
          </w:tcPr>
          <w:p w14:paraId="0342DFBB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7DF851B0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3FCABC0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2F8761A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06C8FEB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徐闻县城北乡人民政府</w:t>
      </w:r>
      <w:bookmarkEnd w:id="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6.41</w:t>
      </w:r>
      <w:r>
        <w:rPr>
          <w:rFonts w:hint="eastAsia" w:ascii="仿宋_GB2312" w:hAnsi="宋体" w:eastAsia="仿宋_GB2312" w:cs="宋体"/>
          <w:sz w:val="32"/>
          <w:szCs w:val="32"/>
        </w:rPr>
        <w:t>万元，完成全年预算</w:t>
      </w:r>
      <w:bookmarkStart w:id="2" w:name="PO_part3A3B1C1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6.41</w:t>
      </w:r>
      <w:bookmarkEnd w:id="2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3" w:name="PO_part3A3B1C1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bookmarkEnd w:id="3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4" w:name="PO_part3A3B1C1IncAmount1"/>
      <w:r>
        <w:rPr>
          <w:rFonts w:hint="eastAsia" w:ascii="仿宋_GB2312" w:hAnsi="宋体" w:eastAsia="仿宋_GB2312" w:cs="宋体"/>
          <w:sz w:val="32"/>
          <w:szCs w:val="32"/>
        </w:rPr>
        <w:t>减少</w:t>
      </w:r>
      <w:bookmarkEnd w:id="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4.06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5" w:name="PO_part3A3B1C1IncPercent1"/>
      <w:r>
        <w:rPr>
          <w:rFonts w:hint="eastAsia" w:ascii="仿宋_GB2312" w:hAnsi="宋体" w:eastAsia="仿宋_GB2312" w:cs="宋体"/>
          <w:sz w:val="32"/>
          <w:szCs w:val="32"/>
        </w:rPr>
        <w:t>下降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38.81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bookmarkEnd w:id="5"/>
      <w:r>
        <w:rPr>
          <w:rFonts w:hint="eastAsia" w:ascii="仿宋_GB2312" w:hAnsi="宋体" w:eastAsia="仿宋_GB2312" w:cs="宋体"/>
          <w:sz w:val="32"/>
          <w:szCs w:val="32"/>
        </w:rPr>
        <w:t>。其中：因公出国（境）费支出决算为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6" w:name="PO_part3A3B1C1qzys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bookmarkEnd w:id="6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7" w:name="PO_part3A3B1C1qz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bookmarkEnd w:id="7"/>
      <w:r>
        <w:rPr>
          <w:rFonts w:hint="eastAsia" w:ascii="仿宋_GB2312" w:hAnsi="宋体" w:eastAsia="仿宋_GB2312" w:cs="宋体"/>
          <w:sz w:val="32"/>
          <w:szCs w:val="32"/>
        </w:rPr>
        <w:t>，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与</w:t>
      </w:r>
      <w:r>
        <w:rPr>
          <w:rFonts w:hint="eastAsia" w:ascii="仿宋_GB2312" w:hAnsi="宋体" w:eastAsia="仿宋_GB2312" w:cs="宋体"/>
          <w:sz w:val="32"/>
          <w:szCs w:val="32"/>
        </w:rPr>
        <w:t>上年决算数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6.41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6.41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8" w:name="PO_part3A3B1C1qzPerce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bookmarkEnd w:id="8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9" w:name="PO_part3A3B1C1IncAmount3"/>
      <w:r>
        <w:rPr>
          <w:rFonts w:hint="eastAsia" w:ascii="仿宋_GB2312" w:hAnsi="宋体" w:eastAsia="仿宋_GB2312" w:cs="宋体"/>
          <w:sz w:val="32"/>
          <w:szCs w:val="32"/>
        </w:rPr>
        <w:t>增加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0.25</w:t>
      </w:r>
      <w:bookmarkEnd w:id="9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0" w:name="PO_part3A3B1C1IncPercent3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bookmarkEnd w:id="10"/>
      <w:r>
        <w:rPr>
          <w:rFonts w:hint="eastAsia" w:ascii="仿宋_GB2312" w:hAnsi="宋体" w:eastAsia="仿宋_GB2312" w:cs="宋体"/>
          <w:sz w:val="32"/>
          <w:szCs w:val="32"/>
        </w:rPr>
        <w:t>；其中：公务用车购置支出决算为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11" w:name="PO_part3A3B1C1qzysAmou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bookmarkEnd w:id="11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2" w:name="PO_part3A3B1C1qzPerce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bookmarkEnd w:id="12"/>
      <w:r>
        <w:rPr>
          <w:rFonts w:hint="eastAsia" w:ascii="仿宋_GB2312" w:hAnsi="宋体" w:eastAsia="仿宋_GB2312" w:cs="宋体"/>
          <w:sz w:val="32"/>
          <w:szCs w:val="32"/>
        </w:rPr>
        <w:t>，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与</w:t>
      </w:r>
      <w:r>
        <w:rPr>
          <w:rFonts w:hint="eastAsia" w:ascii="仿宋_GB2312" w:hAnsi="宋体" w:eastAsia="仿宋_GB2312" w:cs="宋体"/>
          <w:sz w:val="32"/>
          <w:szCs w:val="32"/>
        </w:rPr>
        <w:t>上年决算数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sz w:val="32"/>
          <w:szCs w:val="32"/>
        </w:rPr>
        <w:t>；公务用车运行维护费支出决算为</w:t>
      </w:r>
      <w:bookmarkStart w:id="13" w:name="PO_part3A3B1C1qzAmount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6.41</w:t>
      </w:r>
      <w:bookmarkEnd w:id="13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6.41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4" w:name="PO_part3A3B1C1qzPercent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bookmarkEnd w:id="14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5" w:name="PO_part3A3B1C1IncAmount5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1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0.25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6" w:name="PO_part3A3B1C1IncPercent5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bookmarkEnd w:id="16"/>
      <w:r>
        <w:rPr>
          <w:rFonts w:hint="eastAsia" w:ascii="仿宋_GB2312" w:hAnsi="宋体" w:eastAsia="仿宋_GB2312" w:cs="宋体"/>
          <w:sz w:val="32"/>
          <w:szCs w:val="32"/>
        </w:rPr>
        <w:t>；公务接待费支出决算为</w:t>
      </w:r>
      <w:bookmarkStart w:id="17" w:name="PO_part3A3B1C1qz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bookmarkEnd w:id="17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18" w:name="PO_part3A3B1C1qzys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bookmarkEnd w:id="18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9" w:name="PO_part3A3B1C1qzPerce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bookmarkEnd w:id="19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20" w:name="PO_part3A3B1C1IncAmount6"/>
      <w:r>
        <w:rPr>
          <w:rFonts w:hint="eastAsia" w:ascii="仿宋_GB2312" w:hAnsi="宋体" w:eastAsia="仿宋_GB2312" w:cs="宋体"/>
          <w:sz w:val="32"/>
          <w:szCs w:val="32"/>
        </w:rPr>
        <w:t>减少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4.30</w:t>
      </w:r>
      <w:bookmarkEnd w:id="20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21" w:name="PO_part3A3B1C1IncPercent6"/>
      <w:r>
        <w:rPr>
          <w:rFonts w:hint="eastAsia" w:ascii="仿宋_GB2312" w:hAnsi="宋体" w:eastAsia="仿宋_GB2312" w:cs="宋体"/>
          <w:sz w:val="32"/>
          <w:szCs w:val="32"/>
        </w:rPr>
        <w:t>下降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%。</w:t>
      </w:r>
      <w:bookmarkEnd w:id="21"/>
    </w:p>
    <w:p w14:paraId="70F639E9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2025年度“三公”经费支出决算等于预算数的主要情况：认真贯彻落实中央八项规定精神和厉行节约的要求，从严控制“三公”经费开支，全年实际支出比预算有所节约。</w:t>
      </w:r>
      <w:bookmarkStart w:id="22" w:name="PO_part3A3B1C1Year2"/>
    </w:p>
    <w:p w14:paraId="09345695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bookmarkEnd w:id="22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23" w:name="PO_part3A3B1C1Diff2"/>
      <w:r>
        <w:rPr>
          <w:rFonts w:hint="eastAsia" w:ascii="仿宋_GB2312" w:hAnsi="宋体" w:eastAsia="仿宋_GB2312" w:cs="宋体"/>
          <w:sz w:val="32"/>
          <w:szCs w:val="32"/>
        </w:rPr>
        <w:t>小于</w:t>
      </w:r>
      <w:bookmarkEnd w:id="23"/>
      <w:r>
        <w:rPr>
          <w:rFonts w:hint="eastAsia" w:ascii="仿宋_GB2312" w:hAnsi="宋体" w:eastAsia="仿宋_GB2312" w:cs="宋体"/>
          <w:sz w:val="32"/>
          <w:szCs w:val="32"/>
        </w:rPr>
        <w:t>上年决算数的主要情况：</w:t>
      </w:r>
      <w:bookmarkStart w:id="24" w:name="PO_part3A3B1C1DiffReason2"/>
      <w:r>
        <w:rPr>
          <w:rFonts w:hint="eastAsia" w:ascii="仿宋_GB2312" w:hAnsi="宋体" w:eastAsia="仿宋_GB2312" w:cs="宋体"/>
          <w:sz w:val="32"/>
          <w:szCs w:val="32"/>
        </w:rPr>
        <w:t>认真贯彻落实中央八项规定精神和厉行节约的要求，从严控制“三公”经费开支，本年实际支出较上年有所节约。</w:t>
      </w:r>
      <w:bookmarkEnd w:id="24"/>
    </w:p>
    <w:p w14:paraId="59AF9D6B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6166C125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25" w:name="PO_part3A3B2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bookmarkEnd w:id="25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年度“三公”经费财政拨款支出决算中，因公出国（境）费</w:t>
      </w:r>
      <w:bookmarkStart w:id="26" w:name="PO_part3A3B2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bookmarkEnd w:id="26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</w:t>
      </w:r>
      <w:bookmarkStart w:id="27" w:name="PO_part3A3B2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6.41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bookmarkEnd w:id="27"/>
      <w:r>
        <w:rPr>
          <w:rFonts w:hint="eastAsia" w:ascii="仿宋_GB2312" w:hAnsi="宋体" w:eastAsia="仿宋_GB2312" w:cs="宋体"/>
          <w:sz w:val="32"/>
          <w:szCs w:val="32"/>
        </w:rPr>
        <w:t>；公务接待费支出</w:t>
      </w:r>
      <w:bookmarkStart w:id="28" w:name="PO_part3A3B2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bookmarkEnd w:id="28"/>
      <w:r>
        <w:rPr>
          <w:rFonts w:hint="eastAsia" w:ascii="仿宋_GB2312" w:hAnsi="宋体" w:eastAsia="仿宋_GB2312" w:cs="宋体"/>
          <w:sz w:val="32"/>
          <w:szCs w:val="32"/>
        </w:rPr>
        <w:t>。具体情况如下：</w:t>
      </w:r>
    </w:p>
    <w:p w14:paraId="6E5F7349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1.因公出国（境）费支出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万元。全年使用财政拨款安排出国（境）团组</w:t>
      </w:r>
      <w:bookmarkStart w:id="29" w:name="PO_part3A3B2C1Jgcg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bookmarkEnd w:id="29"/>
      <w:r>
        <w:rPr>
          <w:rFonts w:hint="eastAsia" w:ascii="仿宋_GB2312" w:hAnsi="宋体" w:eastAsia="仿宋_GB2312" w:cs="宋体"/>
          <w:sz w:val="32"/>
          <w:szCs w:val="32"/>
        </w:rPr>
        <w:t>个、累计</w:t>
      </w:r>
      <w:bookmarkStart w:id="30" w:name="PO_part3A3B2C1JgcgMan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bookmarkEnd w:id="30"/>
      <w:r>
        <w:rPr>
          <w:rFonts w:hint="eastAsia" w:ascii="仿宋_GB2312" w:hAnsi="宋体" w:eastAsia="仿宋_GB2312" w:cs="宋体"/>
          <w:sz w:val="32"/>
          <w:szCs w:val="32"/>
        </w:rPr>
        <w:t>人次</w:t>
      </w:r>
      <w:bookmarkStart w:id="31" w:name="PO_part3A3B2C1D1Meeting1"/>
      <w:r>
        <w:rPr>
          <w:rFonts w:hint="eastAsia" w:ascii="仿宋_GB2312" w:hAnsi="宋体" w:eastAsia="仿宋_GB2312" w:cs="宋体"/>
          <w:sz w:val="32"/>
          <w:szCs w:val="32"/>
        </w:rPr>
        <w:t>。</w:t>
      </w:r>
      <w:bookmarkEnd w:id="31"/>
    </w:p>
    <w:p w14:paraId="174E385D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2.公务用车购置及运行维护费支出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6.41</w:t>
      </w:r>
      <w:r>
        <w:rPr>
          <w:rFonts w:hint="eastAsia" w:ascii="仿宋_GB2312" w:hAnsi="宋体" w:eastAsia="仿宋_GB2312" w:cs="宋体"/>
          <w:sz w:val="32"/>
          <w:szCs w:val="32"/>
        </w:rPr>
        <w:t>万元，其中：公务用车购置支出为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万元，公务用车购置数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辆。公务用车运行维护费支出</w:t>
      </w:r>
      <w:bookmarkStart w:id="32" w:name="PO_part3A3B2C2D2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6.41</w:t>
      </w:r>
      <w:bookmarkEnd w:id="32"/>
      <w:r>
        <w:rPr>
          <w:rFonts w:hint="eastAsia" w:ascii="仿宋_GB2312" w:hAnsi="宋体" w:eastAsia="仿宋_GB2312" w:cs="宋体"/>
          <w:sz w:val="32"/>
          <w:szCs w:val="32"/>
        </w:rPr>
        <w:t>万元，公务用车保有量为</w:t>
      </w:r>
      <w:bookmarkStart w:id="33" w:name="PO_part3A3B2C2D2Car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3</w:t>
      </w:r>
      <w:bookmarkEnd w:id="33"/>
      <w:bookmarkStart w:id="35" w:name="_GoBack"/>
      <w:bookmarkEnd w:id="35"/>
      <w:r>
        <w:rPr>
          <w:rFonts w:hint="eastAsia" w:ascii="仿宋_GB2312" w:hAnsi="宋体" w:eastAsia="仿宋_GB2312" w:cs="宋体"/>
          <w:sz w:val="32"/>
          <w:szCs w:val="32"/>
        </w:rPr>
        <w:t>辆，主要用于</w:t>
      </w:r>
      <w:bookmarkStart w:id="34" w:name="PO_part3A3B2C2D2Use1"/>
      <w:r>
        <w:rPr>
          <w:rFonts w:hint="eastAsia" w:ascii="仿宋_GB2312" w:hAnsi="宋体" w:eastAsia="仿宋_GB2312" w:cs="宋体"/>
          <w:sz w:val="32"/>
          <w:szCs w:val="32"/>
        </w:rPr>
        <w:t>开展下乡调研及各类公务出行保障，其中1辆用于生活垃圾清运处置等环卫工作。</w:t>
      </w:r>
      <w:bookmarkEnd w:id="34"/>
    </w:p>
    <w:p w14:paraId="66B8F65A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3.公务接待费支出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。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202D3B9A"/>
    <w:rsid w:val="26811F3C"/>
    <w:rsid w:val="279627D2"/>
    <w:rsid w:val="30BC0D4E"/>
    <w:rsid w:val="45B25BFB"/>
    <w:rsid w:val="5C14771E"/>
    <w:rsid w:val="6FFF8221"/>
    <w:rsid w:val="75CB36A1"/>
    <w:rsid w:val="7F2A1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973</Words>
  <Characters>1104</Characters>
  <Lines>0</Lines>
  <Paragraphs>0</Paragraphs>
  <TotalTime>1</TotalTime>
  <ScaleCrop>false</ScaleCrop>
  <LinksUpToDate>false</LinksUpToDate>
  <CharactersWithSpaces>1148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2025-10-06T10:55:00Z</dcterms:created>
  <dc:creator>超</dc:creator>
  <cp:lastModifiedBy>许祯</cp:lastModifiedBy>
  <dcterms:modified xsi:type="dcterms:W3CDTF">2026-09-16T02:24:10Z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64FAD1D4E2B24042BCE3C071DF42A3E2_13</vt:lpwstr>
  </property>
  <property fmtid="{D5CDD505-2E9C-101B-9397-08002B2CF9AE}" pid="4" name="KSOTemplateDocerSaveRecord">
    <vt:lpwstr>eyJoZGlkIjoiODIwZTY0MGQ5MzE1ZGM3YjY0NmZlNjA0MjU5NmNjMWIiLCJ1c2VySWQiOiIxNjU0NTYyMjcwIn0=</vt:lpwstr>
  </property>
</Properties>
</file>