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2025年徐闻县人民政府办公室“三公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徐闻县人民政府办公室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6.99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6.99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徐闻县人民政府办公室2025年度“三公”经费财政拨款支出决算为6.99万元，完成全年预算6.99万元的100%，比上年决算数 增加2.88万元，增长70.1%。其中：因公出国（境）费支出决算为 0万元，完成预算0万元的--%（基数为0，不可比），比上年决算数增加0万元，增长--（基数为0，不可比）；公务用车购置及运 行维护费支出决算为6.99万元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完成预算6.99万元的100%，比上 年决算数增加2.88万元，增长70.1%；其中：公务用车购置支出决算为0万元，完成预算0万元的--%（基数为0，不可比），比上年 决算数增加0万元，增长--（基数为0，不可比）；公务用车运行 维护费支出决算为6.99万元，完成预算6.99万元的100%，比上年 决算数增加2.88万元，增长70.1%；公务接待费支出决算为0万 元，完成预算0万元的--%（基数为0，不可比），比上年决算数增 加0万元，增长--（基数为0，不可比）。 2025年度“三公”经费支出决算等于预算数的主要情况：认 真贯彻落实中央八项规定精神和厉行节约的要求，从严控制“三 公”经费开支。 2025年度“三公”经费支出决算大于上年决算数的主要情况：本年度公务用车出行频次较上年上升；以及对公务用车进行必要的维修。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 （境）费0万元，占0%；公务用车购置及运行维护费支出6.99万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</w:rPr>
        <w:t>元，占100%；公务接待费支出0万元，占0%。具体情况如下： 1.因公出国（境）费支出0万元。全年使用财政拨款安排出国 （境）团组0个、累计0人次2.公务用车购置及运行维护费支出6.99万元，其中：公务用 车购置支出为0万元，公务用车购置数0辆。公务用车运行维护费 支出6.99万元，公务用车保有量为2辆，主要用于本年度公务用车 出行频次较上年上升；以及对公务用车进行必要的维修。 3.公务接待费支出0万元，主要用于无支出，共接待国外、境 外来访团组0个，来访外宾0人次；发生国内接待0次，接待人数共 0人。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2FF2E06"/>
    <w:rsid w:val="0754675F"/>
    <w:rsid w:val="202D3B9A"/>
    <w:rsid w:val="26811F3C"/>
    <w:rsid w:val="279627D2"/>
    <w:rsid w:val="30BC0D4E"/>
    <w:rsid w:val="44D837DF"/>
    <w:rsid w:val="45B25BFB"/>
    <w:rsid w:val="5C14771E"/>
    <w:rsid w:val="6B14398A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473</TotalTime>
  <ScaleCrop>false</ScaleCrop>
  <LinksUpToDate>false</LinksUpToDate>
  <CharactersWithSpaces>1657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2026-09-15T09:41:22Z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