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徐闻县社会保险基金管理局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徐闻县社会保险基金管理局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2.24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2.24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2.24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2.24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2.24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2.24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F5F86E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社会保险基金管理局2025年度“三公”经费财政拨款支出决算为2.24万元，完成全年预算2.24万元的100%，比上年决算数减少2.29万元，下降50.5%。其中：因公出国（境）费支出决算为0万元，完成预算0万元的0%，比上年决算数增加0万元，增长0%；公务用车购置及运行维护费支出决算为2.24万元，完成预算2.24万元的100%，比上年决算数增加0.7万元，增长45.2%；其中：公务用车购置支出决算为0万元，完成预算0万元的0%，比上年决算数增加0万元，增长0%；公务用车运行维护费支出决算为2.24万元，完成预算2.24万元的100%，比上年决算数增加0.7万元，增长45.2%；公务接待费支出决算为0万元，完成预算0万元的0%，比上年决算数减少2.99万元，下降100%。</w:t>
      </w:r>
    </w:p>
    <w:p w14:paraId="7E2EEE7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我单位认真贯彻落实中央八项规定精神和厉行节约的要求，从严控制“三公”经费开支，所有支出均按预算口径、金额规范列支，最终决算与预算数完全一致。</w:t>
      </w:r>
    </w:p>
    <w:p w14:paraId="73EE23C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本年度我单位严格落实厉行节约、过紧日子要求。持续压减一般性支出，从严控制公务接待、公务出行，优化公车管理，节约车辆运维开支，故“三公”经费支出同比下降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FBC400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2025年度“三公”经费财政拨款支出决算中，因公出国（境）费0万元，占0%；公务用车购置及运行维护费支出2.24万元，占100%；公务接待费支出0万元，占0%。具体情况如下：</w:t>
      </w:r>
    </w:p>
    <w:p w14:paraId="2B776F5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1F53196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2.24万元，其中：公务用车购置支出为0万元，公务用车购置数0辆。公务用车运行维护费支出2.24万元，公务用车保有量为1辆，主要用于机要文件和资料的传递、调研、公务接待和外事活动等。</w:t>
      </w:r>
    </w:p>
    <w:p w14:paraId="26C6B75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3.公务接待费支出0万元，主要用于县市区社保机构人员来我局考察、调研所需的住宿、餐饮等方面费用，共接待国外、境外来访团组0个，来访外宾0人次；发生国内接待0次，接待人数共0人。主要包括：无。</w:t>
      </w:r>
    </w:p>
    <w:p w14:paraId="6A200A71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A5605E9"/>
    <w:rsid w:val="202D3B9A"/>
    <w:rsid w:val="26811F3C"/>
    <w:rsid w:val="279627D2"/>
    <w:rsid w:val="30BC0D4E"/>
    <w:rsid w:val="45B25BFB"/>
    <w:rsid w:val="58AC2BA6"/>
    <w:rsid w:val="58F307D5"/>
    <w:rsid w:val="59742F9E"/>
    <w:rsid w:val="5C14771E"/>
    <w:rsid w:val="62CE02E9"/>
    <w:rsid w:val="64E060B2"/>
    <w:rsid w:val="65B354F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1113</Words>
  <Characters>1241</Characters>
  <Lines>0</Lines>
  <Paragraphs>0</Paragraphs>
  <TotalTime>21</TotalTime>
  <ScaleCrop>false</ScaleCrop>
  <LinksUpToDate>false</LinksUpToDate>
  <CharactersWithSpaces>1247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cream</cp:lastModifiedBy>
  <dcterms:modified xsi:type="dcterms:W3CDTF">2026-09-15T07:00:34Z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3C876B190B0D4689BEAE74F1DF43F16D_13</vt:lpwstr>
  </property>
  <property fmtid="{D5CDD505-2E9C-101B-9397-08002B2CF9AE}" pid="4" name="KSOTemplateDocerSaveRecord">
    <vt:lpwstr>eyJoZGlkIjoiYTNmZTlkZjA3ZmI1Yjk3NDRhMWYyNWM2ZjMyNzQ0YTUiLCJ1c2VySWQiOiIzNzc5MDUwMzQifQ==</vt:lpwstr>
  </property>
</Properties>
</file>