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徐闻县下洋镇卫生院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徐闻县下洋镇卫生院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徐闻县下洋镇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DiffReason1"/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2025年度“三公”经费支出决算等于预算数的主要情况：没有“三公”经费支出和预算数。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7CA8C0EF">
      <w:pPr>
        <w:ind w:firstLine="640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2025年度“三公”经费支出决算等于上年决算数的主要情况：没有“三公”经费支出和预算数。</w:t>
      </w: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EE62D8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1BD7FC5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37CC9D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2.公务用车购置及运行维护费支出0万元，其中：公务用车购置支出为0万元，公务用车购置数0辆。公务用车运行维护费支出0万元，公务用车保有量为2辆，主要用于用于救护伤员和病人救护车。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3.公务接待费支出0万元，主要用于本单位无此项支出，共接待国外、境外来访团组0个，来访外宾0人次；发生国内接待0次，接待</w:t>
      </w:r>
      <w:bookmarkStart w:id="3" w:name="_GoBack"/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人数共0人。主要包括本单位无此项支出。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3D12D4D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青华</cp:lastModifiedBy>
  <dcterms:modified xsi:type="dcterms:W3CDTF">2026-09-07T02:28:18Z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F598FDE4F272412AA061CD4850E970F4_13</vt:lpwstr>
  </property>
  <property fmtid="{D5CDD505-2E9C-101B-9397-08002B2CF9AE}" pid="4" name="KSOTemplateDocerSaveRecord">
    <vt:lpwstr>eyJoZGlkIjoiODhjMjNhZmI2YzU3OTRjYThlMmFiYTIxMzcyYTI1MDMiLCJ1c2VySWQiOiIzNzg0MDEzMDEifQ==</vt:lpwstr>
  </property>
</Properties>
</file>