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2025年徐闻县公园服务中心“三公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color w:val="auto"/>
                <w:kern w:val="0"/>
                <w:sz w:val="20"/>
                <w:szCs w:val="20"/>
                <w:lang w:eastAsia="zh-CN"/>
              </w:rPr>
              <w:t>徐闻县公园服务中心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50024CD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徐闻县公园服务中心2025年度“三公”经费财政拨款支出决算为0万元，完成全年预算0万元的--%（基数为0，不可比），比上年决算数增加0万元，增长--（基数为0，不可比）。其中：因公出国（境）费支出决算为0万元，完成预算0万元的--%（基数为 0，不可比），比上年决算数增加0万元，增长--（基数为0，不可比）；公务用车购置及运行维护费支出决算为0万元，完成预算0万元的--%（基数为0，不可比），比上年决算数增加0万元，增长--（基数为0，不可比）；其中：公务用车购置支出决算为0万元，完成预算0万元的--%（基数为0，不可比），比上年决算数增加0万元，增长--（基数为0，不可比）；公务用车运行维护费支出决算为0万元，完成预算0万元的--%（基数为0，不可比），比上年决算数增加0万元，增长--（基数为0，不可比）；公务接待费支出决算为0万元，完成预算0万元的--%（基数为0，不可比），比上年决算数增加0万元，增长--（基数为0，不可比）。 </w:t>
      </w:r>
    </w:p>
    <w:p w14:paraId="7C29314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 xml:space="preserve">2025年度“三公”经费支出决算等于预算数的主要情况：本单位无三公经费。 </w:t>
      </w:r>
    </w:p>
    <w:p w14:paraId="6B95EBAE">
      <w:pPr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2025年度“三公”经费支出决算等于上年决算数的主要情况：本单位无三公经费。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DAF08E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年度“三公”经费财政拨款支出决算中，因公出国（境）费0万元，占0%；公务用车购置及运行维护费支出0万元，占0%；公务接待费支出0万元，占0%。具体情况如下：</w:t>
      </w:r>
    </w:p>
    <w:p w14:paraId="68C5E28C">
      <w:pPr>
        <w:ind w:firstLine="640" w:firstLineChars="200"/>
        <w:rPr>
          <w:rFonts w:hint="default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1.因公出国（境）费支出0万元。全年使用财政拨款安排出国（境）团组0个、累计0人次。开支内容包括：无。</w:t>
      </w:r>
    </w:p>
    <w:p w14:paraId="7B3EFB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宋体" w:eastAsia="仿宋_GB2312" w:cs="宋体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2.公务用车购置及运行维护费支出0万元，其中：公务用车购置支出为0万元，公务用车购置数0辆。公务用车运行维护费支出0万元，公务用车保有量为0辆，主要用于本单位公务用车购置及运行维护费支出。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3.公务接待费支出0万元，主要用于公务接待费支出，共接待国外、境外来访团组0个，来访外宾0人次；发生国内接待0次，接待人数共0人。主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要包括：无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。</w:t>
      </w:r>
      <w:bookmarkStart w:id="1" w:name="_GoBack"/>
      <w:bookmarkEnd w:id="1"/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3534E5B"/>
    <w:rsid w:val="0754675F"/>
    <w:rsid w:val="0A3960E0"/>
    <w:rsid w:val="0A56459C"/>
    <w:rsid w:val="0B1526A9"/>
    <w:rsid w:val="0F0A3BA7"/>
    <w:rsid w:val="14173092"/>
    <w:rsid w:val="169A69AE"/>
    <w:rsid w:val="202D3B9A"/>
    <w:rsid w:val="22CF0F38"/>
    <w:rsid w:val="23BD6FE3"/>
    <w:rsid w:val="26811F3C"/>
    <w:rsid w:val="279627D2"/>
    <w:rsid w:val="29914639"/>
    <w:rsid w:val="30BC0D4E"/>
    <w:rsid w:val="387737AC"/>
    <w:rsid w:val="3C495813"/>
    <w:rsid w:val="439D67BD"/>
    <w:rsid w:val="440E1469"/>
    <w:rsid w:val="45B25BFB"/>
    <w:rsid w:val="47523D62"/>
    <w:rsid w:val="501026B7"/>
    <w:rsid w:val="5904775E"/>
    <w:rsid w:val="5B33135D"/>
    <w:rsid w:val="5C14771E"/>
    <w:rsid w:val="5C675762"/>
    <w:rsid w:val="5FC92290"/>
    <w:rsid w:val="69E161E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1080</Words>
  <Characters>1158</Characters>
  <Lines>0</Lines>
  <Paragraphs>0</Paragraphs>
  <TotalTime>44</TotalTime>
  <ScaleCrop>false</ScaleCrop>
  <LinksUpToDate>false</LinksUpToDate>
  <CharactersWithSpaces>1167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萝槿</cp:lastModifiedBy>
  <dcterms:modified xsi:type="dcterms:W3CDTF">2026-09-14T08:02:33Z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eyJoZGlkIjoiMGE0ZWEyNjRlNmM4M2I4NDA1NWExNmI4OTFjNTEzN2YiLCJ1c2VySWQiOiI0MDY0NDM0NzUifQ==</vt:lpwstr>
  </property>
</Properties>
</file>