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2025年徐闻县人民政府行政服务中心“三公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徐闻县人民政府行政服务中心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BDF686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徐闻县人民政府行政服务中心2025年度“三公”经费财政拨款支出决算为1.4万元，完成全年预算1.4万元的100%，比上年决算数增加0万元，增长0%。其中：因公出国（境）费支出决算为0 万元，完成预算0万元的--%（基数为0，不可比），比上年决算数 增加0万元，增长--（基数为0，不可比）；公务用车购置及运行 维护费支出决算为1.4万元，完成预算1.4万元的100%，比上年决 算数增加0万元，增长0%；其中：公务用车购置支出决算为0万 元，完成预算0万元的--%（基数为0，不可比），比上年决算数增加0万元，增长--（基数为0，不可比）；公务用车运行维护费支出决算为1.4万元，完成预算1.4万元的100%，比上年决算数增加0万元，增长0%；公务接待费支出决算为0万元，完成预算0万元 的--%（基数为0，不可比），比上年决算数增加0万元，增长--（基数为0，不可比）。 </w:t>
      </w:r>
    </w:p>
    <w:p w14:paraId="149DDEA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2025年度“三公”经费支出决算等于预算数的主要情况：公务车按预算数执行支出。 </w:t>
      </w:r>
    </w:p>
    <w:p w14:paraId="0673B0A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2025年度“三公”经费支出决算等于上年决算数的主要情况：各年度“三公”经费预算数额相同，均按预算执行。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BABFAD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2025年度“三公”经费财政拨款支出决算中，因公出国 （境）费0万元，占0%；公务用车购置及运行维护费支出1.4万 元，占100%；公务接待费支出0万元，占0%。具体情况如下： </w:t>
      </w:r>
    </w:p>
    <w:p w14:paraId="54CDA5D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1.因公出国（境）费支出0万元。全年使用财政拨款安排出国（境）团组0个、累计0人次。 </w:t>
      </w:r>
    </w:p>
    <w:p w14:paraId="5E306EF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2.公务用车购置及运行维护费支出1.4万元，其中：公务用车购置支出为0万元，公务用车购置数0辆。公务用车运行维护费支出1.4万元，公务用车保有量为1辆，主要用于公务用车。 </w:t>
      </w:r>
    </w:p>
    <w:p w14:paraId="2F8C542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3.公务接待费支出0万元，主要用于本年度无公务接待，共接待国外、境外来访团组0个，来访外宾0人次；发生国内接待0次，接待人数共0人。主要包括本年度无公务接待。</w:t>
      </w:r>
    </w:p>
    <w:p w14:paraId="6A200A71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1A100B6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14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小芳</cp:lastModifiedBy>
  <dcterms:modified xsi:type="dcterms:W3CDTF">2026-09-11T09:34:01Z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7818134B2B944C718375D34A4D69A4A5_13</vt:lpwstr>
  </property>
  <property fmtid="{D5CDD505-2E9C-101B-9397-08002B2CF9AE}" pid="4" name="KSOTemplateDocerSaveRecord">
    <vt:lpwstr>eyJoZGlkIjoiZGRkMTM3ZjU2MThjNmUzMTQyZDdjZDllNzBmNTdiMGEiLCJ1c2VySWQiOiIzMjE3OTY5NjAifQ==</vt:lpwstr>
  </property>
</Properties>
</file>