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徐闻县退役军人事务局（本级）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徐闻县退役军人事务局（本级）</w:t>
            </w:r>
            <w:bookmarkStart w:id="2" w:name="_GoBack"/>
            <w:bookmarkEnd w:id="2"/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65" w:lineRule="atLeast"/>
              <w:ind w:left="0" w:leftChars="0" w:right="0" w:rightChars="0" w:firstLine="0" w:firstLineChars="0"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6"/>
                <w:kern w:val="0"/>
                <w:sz w:val="21"/>
                <w:szCs w:val="21"/>
                <w:lang w:val="en-US" w:eastAsia="zh-CN" w:bidi="ar"/>
              </w:rPr>
              <w:t>5.80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65" w:lineRule="atLeast"/>
              <w:ind w:left="0" w:leftChars="0" w:right="0" w:rightChars="0" w:firstLine="0" w:firstLineChars="0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6"/>
                <w:kern w:val="0"/>
                <w:sz w:val="21"/>
                <w:szCs w:val="21"/>
                <w:lang w:val="en-US" w:eastAsia="zh-CN" w:bidi="ar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65" w:lineRule="atLeast"/>
              <w:ind w:left="0" w:leftChars="0" w:right="0" w:rightChars="0" w:firstLine="0" w:firstLineChars="0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6"/>
                <w:kern w:val="0"/>
                <w:sz w:val="21"/>
                <w:szCs w:val="21"/>
                <w:lang w:val="en-US" w:eastAsia="zh-CN" w:bidi="ar"/>
              </w:rPr>
              <w:t>1.40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65" w:lineRule="atLeast"/>
              <w:ind w:left="0" w:leftChars="0" w:right="0" w:rightChars="0" w:firstLine="0" w:firstLineChars="0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6"/>
                <w:kern w:val="0"/>
                <w:sz w:val="21"/>
                <w:szCs w:val="21"/>
                <w:lang w:val="en-US" w:eastAsia="zh-CN" w:bidi="ar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65" w:lineRule="atLeast"/>
              <w:ind w:left="0" w:leftChars="0" w:right="0" w:rightChars="0" w:firstLine="0" w:firstLineChars="0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6"/>
                <w:kern w:val="0"/>
                <w:sz w:val="21"/>
                <w:szCs w:val="21"/>
                <w:lang w:val="en-US" w:eastAsia="zh-CN" w:bidi="ar"/>
              </w:rPr>
              <w:t>1.40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65" w:lineRule="atLeast"/>
              <w:ind w:left="0" w:leftChars="0" w:right="0" w:rightChars="0" w:firstLine="0" w:firstLineChars="0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6"/>
                <w:kern w:val="0"/>
                <w:sz w:val="21"/>
                <w:szCs w:val="21"/>
                <w:lang w:val="en-US" w:eastAsia="zh-CN" w:bidi="ar"/>
              </w:rPr>
              <w:t>4.40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65" w:lineRule="atLeast"/>
              <w:ind w:left="0" w:leftChars="0" w:right="0" w:rightChars="0" w:firstLine="0" w:firstLineChars="0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6"/>
                <w:kern w:val="0"/>
                <w:sz w:val="21"/>
                <w:szCs w:val="21"/>
                <w:lang w:val="en-US" w:eastAsia="zh-CN" w:bidi="ar"/>
              </w:rPr>
              <w:t>2.40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65" w:lineRule="atLeast"/>
              <w:ind w:left="0" w:leftChars="0" w:right="0" w:rightChars="0" w:firstLine="0" w:firstLineChars="0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6"/>
                <w:kern w:val="0"/>
                <w:sz w:val="21"/>
                <w:szCs w:val="21"/>
                <w:lang w:val="en-US" w:eastAsia="zh-CN" w:bidi="ar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65" w:lineRule="atLeast"/>
              <w:ind w:left="0" w:leftChars="0" w:right="0" w:rightChars="0" w:firstLine="0" w:firstLineChars="0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6"/>
                <w:kern w:val="0"/>
                <w:sz w:val="21"/>
                <w:szCs w:val="21"/>
                <w:lang w:val="en-US" w:eastAsia="zh-CN" w:bidi="ar"/>
              </w:rPr>
              <w:t>1.40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65" w:lineRule="atLeast"/>
              <w:ind w:left="0" w:leftChars="0" w:right="0" w:rightChars="0" w:firstLine="0" w:firstLineChars="0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6"/>
                <w:kern w:val="0"/>
                <w:sz w:val="21"/>
                <w:szCs w:val="21"/>
                <w:lang w:val="en-US" w:eastAsia="zh-CN" w:bidi="ar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65" w:lineRule="atLeast"/>
              <w:ind w:left="0" w:leftChars="0" w:right="0" w:rightChars="0" w:firstLine="0" w:firstLineChars="0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6"/>
                <w:kern w:val="0"/>
                <w:sz w:val="21"/>
                <w:szCs w:val="21"/>
                <w:lang w:val="en-US" w:eastAsia="zh-CN" w:bidi="ar"/>
              </w:rPr>
              <w:t>1.40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65" w:lineRule="atLeast"/>
              <w:ind w:left="0" w:leftChars="0" w:right="0" w:rightChars="0" w:firstLine="0" w:firstLineChars="0"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6"/>
                <w:kern w:val="0"/>
                <w:sz w:val="21"/>
                <w:szCs w:val="21"/>
                <w:lang w:val="en-US" w:eastAsia="zh-CN" w:bidi="ar"/>
              </w:rPr>
              <w:t>1.00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20CF10C1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徐闻县退役军人事务局（本级）2025年度“三公”经费财政拨款支出决算为2.4万元，完成全年预算5.8万元的41.4%，比上年决算数减少1.58万元，下降39.8%。其中：因公出国（境）费支出决算为0万元，完成预算0万元的--%（基数为0，不可比），比上年决算数增加0万元，增长--（基数为0，不可比）；公务用车购置及运行维护费支出决算为1.4万元，完成预算1.4万元的100%，比上年决算数减少0.21万元，下降13%；其中：公务用车购置支出决算为0万元，完成预算0万元的--%（基数为0，不可比），比上年决算数增加0万元，增长--（基数为0，不可比）；公务用车运行维护费支出决算为1.4万元，完成预算1.4万元的100%，比上年决算数减少0.21万元，下降13%；公务接待费支出决算为1万元，完成预算4.4万元的22.7%，比上年决算数减少1.37万元，下降57.9%。</w:t>
      </w:r>
    </w:p>
    <w:p w14:paraId="3719C08B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2025年度“三公”经费支出决算小于预算数的主要情况：认真贯彻落实中央八项规定精神和厉行节约的要求，从严控制“三公”经费开支，全年实际支出比预算有所节约。</w:t>
      </w:r>
    </w:p>
    <w:p w14:paraId="75FFD7E0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2025年度“三公”经费支出决算小于上年决算数的主要情况：认真贯彻落实中央八项规定精神和厉行节约的要求，减免公务接待费用。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0B79090A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bookmarkStart w:id="1" w:name="PO_part3A3B2C3GnjdInclude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2025年度“三公”经费财政拨款支出决算中，因公出国（境）费0万元，占0%；公务用车购置及运行维护费支出1.4万元，占58.3%；公务接待费支出1万元，占41.7%。具体情况如下：</w:t>
      </w:r>
    </w:p>
    <w:p w14:paraId="14D0E05B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1.因公出国（境）费支出0万元。全年使用财政拨款安排出国（境）团组0个、累计0人次。</w:t>
      </w:r>
    </w:p>
    <w:p w14:paraId="16E31CC8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2.公务用车购置及运行维护费支出1.4万元，其中：公务用车购置支出为0万元，公务用车购置数0辆。公务用车运行维护费支出1.4万元，公务用车保有量为1辆，主要用于日常公务出差。</w:t>
      </w:r>
    </w:p>
    <w:p w14:paraId="66CBE290">
      <w:pPr>
        <w:ind w:firstLine="640" w:firstLineChars="200"/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3.公务接待费支出1万元，主要用于公务接待，共接待国外、境外来访团组0个，来访外宾0人次；发生国内接待22次，接待人数共279人。主要包括其他县（市、区）退役军人事务部门工作交流学习、困难企业下岗退役军人接待服务、自主就业退役士兵专场招聘会活动保障，以及上级部门调研指导等公务接待任务。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1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0A9C7729"/>
    <w:rsid w:val="0C8E2BD8"/>
    <w:rsid w:val="202D3B9A"/>
    <w:rsid w:val="26811F3C"/>
    <w:rsid w:val="279627D2"/>
    <w:rsid w:val="2A273408"/>
    <w:rsid w:val="30BC0D4E"/>
    <w:rsid w:val="3E9C5D1B"/>
    <w:rsid w:val="45B25BFB"/>
    <w:rsid w:val="5C14771E"/>
    <w:rsid w:val="614E66DE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1466</Words>
  <Characters>1601</Characters>
  <Lines>0</Lines>
  <Paragraphs>0</Paragraphs>
  <TotalTime>0</TotalTime>
  <ScaleCrop>false</ScaleCrop>
  <LinksUpToDate>false</LinksUpToDate>
  <CharactersWithSpaces>1665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WPS_1777015630</cp:lastModifiedBy>
  <dcterms:modified xsi:type="dcterms:W3CDTF">2026-09-11T02:57:56Z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2C4AC65DCA3C43229F3DD1683AC0D317_13</vt:lpwstr>
  </property>
  <property fmtid="{D5CDD505-2E9C-101B-9397-08002B2CF9AE}" pid="4" name="KSOTemplateDocerSaveRecord">
    <vt:lpwstr>eyJoZGlkIjoiZWRkZTU1OWMyMWMwM2M0OTM4NDFlNDE2ZWIwNjM0NWIiLCJ1c2VySWQiOiIxODI2NzM0OTE0In0=</vt:lpwstr>
  </property>
</Properties>
</file>