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2025年徐闻县人力资源和社会保障局（本级）“三公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徐闻县人力资源和社会保障局（本级）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3.47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3.33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3.33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.15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3.47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3.33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3.33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.15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33867A6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人力资源和社会保障局（本级）2025年度“三公”经费财政拨款支出决算为3.47万元，完成全年预算3.47万元的100%，比上年决算数减少0.94万元，下降21.2%。其中：因公出国（境）费支出决算为0万元，完成预算0万元的--%（基数为0，不可比），比上年决算数增加0万元，增长--（基数为0，不可比）；公务用车购置及运行维护费支出决算为3.33万元，完成预算3.33万元的100%，比上年决算数减少1.08万元，下降24.6%；其中：公务用车购置支出决算为0万元，完成预算0万元的--%（基数为0，不可比），比上年决算数增加0万元，增长--（基数为0，不可比）；公务用车运行维护费支出决算为3.33万元，完成预算3.33万元的100%，比上年决算数减少1.08万元，下降24.6%；公务接待费支出决算为0.15万元，完成预算0.15万元的100%，比上年决算数增加0.15万元，增长--（基数为0，不可比）。</w:t>
      </w:r>
    </w:p>
    <w:p w14:paraId="1777F9E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2025年度“三公”经费支出决算等于预算数的主要情况：认真贯彻落实中央八项规定精神和厉行节约的要求，从严控制“三公”经费开支，全年实际支出不超出预算。</w:t>
      </w:r>
    </w:p>
    <w:p w14:paraId="4262BA6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2025年度“三公”经费支出决算小于上年决算数的主要情况：一是严格控制公车使用次数，减少公车费用，二是未能及时报销往年的公务接待费用。</w:t>
      </w:r>
    </w:p>
    <w:p w14:paraId="5CDD644E">
      <w:pPr>
        <w:ind w:firstLine="643" w:firstLineChars="200"/>
        <w:rPr>
          <w:rFonts w:hint="eastAsia" w:ascii="仿宋_GB2312" w:hAnsi="宋体" w:eastAsia="仿宋_GB2312" w:cs="宋体"/>
          <w:b/>
          <w:bCs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t xml:space="preserve">（二）“三公”经费财政拨款支出决算具体情况说明 </w:t>
      </w:r>
    </w:p>
    <w:p w14:paraId="21F00CB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2025年度“三公”经费财政拨款支出决算中，因公出国（境）费0万元，占0%；公务用车购置及运行维护费支出3.33万元，占95.8%；公务接待费支出0.15万元，占4.2%。具体情况如下： </w:t>
      </w:r>
    </w:p>
    <w:p w14:paraId="378B53D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1.因公出国（境）费支出0万元。全年使用财政拨款安排出国（境）团组0个、累计0人次。开支内容包括：（1）参加会议支出0万元；（2）出国谈判、工作磋商支出0万元；（3）境外业务培训及考察0万元。</w:t>
      </w:r>
    </w:p>
    <w:p w14:paraId="62C68EF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3.33万元，其中：公务用车购置支出为0万元，公务用车购置数0辆。公务用车运行维护费支出3.33万元，公务用车保有量为2辆，主要用于应急保障用车，国有资产占用车辆3辆，车辆保有量统计与国有资产占用车辆登记情况不一致，主要原因是：现有3辆车辆，其中2辆为应急保障用车，还有1辆为劳动监察执法专用车。</w:t>
      </w:r>
    </w:p>
    <w:p w14:paraId="1126F51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0.15万元，主要用于上级单位检查和相关单位交流工作等方面的接待，共接待国外、境外来访团组0个，来访外宾0人次；发生国内接待2次，接待人数共12人。主要包括上级单位检查和相关单位交流工作等方面的接待。</w:t>
      </w:r>
    </w:p>
    <w:p w14:paraId="3989AE2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</w:p>
    <w:p w14:paraId="6A200A71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4D31C79"/>
    <w:rsid w:val="202D3B9A"/>
    <w:rsid w:val="26811F3C"/>
    <w:rsid w:val="279627D2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1466</Words>
  <Characters>1601</Characters>
  <Lines>0</Lines>
  <Paragraphs>0</Paragraphs>
  <TotalTime>23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蔡琼丽</cp:lastModifiedBy>
  <dcterms:modified xsi:type="dcterms:W3CDTF">2026-09-08T08:07:13Z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F0EA0B7EF30048118F131789BE2D9324_13</vt:lpwstr>
  </property>
  <property fmtid="{D5CDD505-2E9C-101B-9397-08002B2CF9AE}" pid="4" name="KSOTemplateDocerSaveRecord">
    <vt:lpwstr>eyJoZGlkIjoiYWI0NDhjMTdkNDVkNDc5OTkxZjU4MzIwYzA5MGI3YmYiLCJ1c2VySWQiOiIyNDkyNjU3OTEifQ==</vt:lpwstr>
  </property>
</Properties>
</file>