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2025年徐闻县就业服务管理中心“三公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default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徐闻县就业服务管理中心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82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82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82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82</w:t>
            </w:r>
            <w:r>
              <w:rPr>
                <w:rFonts w:hint="eastAsia" w:ascii="宋体" w:hAnsi="宋体" w:cs="宋体"/>
                <w:kern w:val="0"/>
                <w:szCs w:val="21"/>
              </w:rPr>
              <w:t>0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82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82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 w14:paraId="1399B1CD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4FAC5473">
      <w:pPr>
        <w:ind w:firstLine="640" w:firstLineChars="200"/>
        <w:rPr>
          <w:rFonts w:ascii="仿宋_GB2312" w:hAnsi="宋体" w:eastAsia="仿宋_GB2312" w:cs="宋体"/>
          <w:sz w:val="32"/>
          <w:szCs w:val="32"/>
        </w:rPr>
      </w:pPr>
      <w:bookmarkStart w:id="1" w:name="PO_part3A3B1C1DivNameYear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徐闻县就业服务管理中心2025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"/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0.82</w:t>
      </w:r>
      <w:r>
        <w:rPr>
          <w:rFonts w:hint="eastAsia" w:ascii="仿宋_GB2312" w:hAnsi="宋体" w:eastAsia="仿宋_GB2312" w:cs="宋体"/>
          <w:sz w:val="32"/>
          <w:szCs w:val="32"/>
        </w:rPr>
        <w:t>万元，完成全年预算</w:t>
      </w:r>
      <w:bookmarkStart w:id="2" w:name="PO_part3A3B1C1Amount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0.82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"/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3" w:name="PO_part3A3B1C1Perce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100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4" w:name="PO_part3A3B1C1IncAmount1"/>
      <w:r>
        <w:rPr>
          <w:rFonts w:hint="eastAsia" w:ascii="仿宋_GB2312" w:hAnsi="宋体" w:eastAsia="仿宋_GB2312" w:cs="宋体"/>
          <w:sz w:val="32"/>
          <w:szCs w:val="32"/>
        </w:rPr>
        <w:t>减少</w:t>
      </w:r>
      <w:bookmarkEnd w:id="4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0.58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5" w:name="PO_part3A3B1C1IncPercent1"/>
      <w:r>
        <w:rPr>
          <w:rFonts w:hint="eastAsia" w:ascii="仿宋_GB2312" w:hAnsi="宋体" w:eastAsia="仿宋_GB2312" w:cs="宋体"/>
          <w:sz w:val="32"/>
          <w:szCs w:val="32"/>
        </w:rPr>
        <w:t>下降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41.4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% </w:t>
      </w:r>
      <w:bookmarkEnd w:id="5"/>
      <w:r>
        <w:rPr>
          <w:rFonts w:hint="eastAsia" w:ascii="仿宋_GB2312" w:hAnsi="宋体" w:eastAsia="仿宋_GB2312" w:cs="宋体"/>
          <w:sz w:val="32"/>
          <w:szCs w:val="32"/>
        </w:rPr>
        <w:t>。其中：因公出国（境）费支出决算为</w:t>
      </w:r>
      <w:bookmarkStart w:id="6" w:name="PO_part3A3B1C1qz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6"/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bookmarkStart w:id="7" w:name="PO_part3A3B1C1qzys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7"/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8" w:name="PO_part3A3B1C1qzPercent1"/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8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9" w:name="PO_part3A3B1C1IncAmount2"/>
      <w:r>
        <w:rPr>
          <w:rFonts w:hint="eastAsia" w:ascii="仿宋_GB2312" w:hAnsi="宋体" w:eastAsia="仿宋_GB2312" w:cs="宋体"/>
          <w:sz w:val="32"/>
          <w:szCs w:val="32"/>
        </w:rPr>
        <w:t>增加</w:t>
      </w:r>
      <w:bookmarkEnd w:id="9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10" w:name="PO_part3A3B1C1IncPercent2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0"/>
      <w:r>
        <w:rPr>
          <w:rFonts w:hint="eastAsia" w:ascii="仿宋_GB2312" w:hAnsi="宋体" w:eastAsia="仿宋_GB2312" w:cs="宋体"/>
          <w:sz w:val="32"/>
          <w:szCs w:val="32"/>
        </w:rPr>
        <w:t>；公务用车购置及运行维护费支出决算为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0.82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0.82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11" w:name="PO_part3A3B1C1qzPercent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100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1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12" w:name="PO_part3A3B1C1IncAmount3"/>
      <w:r>
        <w:rPr>
          <w:rFonts w:hint="eastAsia" w:ascii="仿宋_GB2312" w:hAnsi="宋体" w:eastAsia="仿宋_GB2312" w:cs="宋体"/>
          <w:sz w:val="32"/>
          <w:szCs w:val="32"/>
        </w:rPr>
        <w:t>减少</w:t>
      </w:r>
      <w:bookmarkEnd w:id="1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0.58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13" w:name="PO_part3A3B1C1IncPercent3"/>
      <w:r>
        <w:rPr>
          <w:rFonts w:hint="eastAsia" w:ascii="仿宋_GB2312" w:hAnsi="宋体" w:eastAsia="仿宋_GB2312" w:cs="宋体"/>
          <w:sz w:val="32"/>
          <w:szCs w:val="32"/>
        </w:rPr>
        <w:t>下降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41.4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3"/>
      <w:r>
        <w:rPr>
          <w:rFonts w:hint="eastAsia" w:ascii="仿宋_GB2312" w:hAnsi="宋体" w:eastAsia="仿宋_GB2312" w:cs="宋体"/>
          <w:sz w:val="32"/>
          <w:szCs w:val="32"/>
        </w:rPr>
        <w:t>；其中：公务用车购置支出决算为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14" w:name="PO_part3A3B1C1qzPercent4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4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15" w:name="PO_part3A3B1C1IncAmount4"/>
      <w:r>
        <w:rPr>
          <w:rFonts w:hint="eastAsia" w:ascii="仿宋_GB2312" w:hAnsi="宋体" w:eastAsia="仿宋_GB2312" w:cs="宋体"/>
          <w:sz w:val="32"/>
          <w:szCs w:val="32"/>
        </w:rPr>
        <w:t>增加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5"/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16" w:name="PO_part3A3B1C1IncPercent4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6"/>
      <w:r>
        <w:rPr>
          <w:rFonts w:hint="eastAsia" w:ascii="仿宋_GB2312" w:hAnsi="宋体" w:eastAsia="仿宋_GB2312" w:cs="宋体"/>
          <w:sz w:val="32"/>
          <w:szCs w:val="32"/>
        </w:rPr>
        <w:t>；公务用车运行维护费支出决算为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0.82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0.82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17" w:name="PO_part3A3B1C1qzPercent5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100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7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18" w:name="PO_part3A3B1C1IncAmount5"/>
      <w:r>
        <w:rPr>
          <w:rFonts w:hint="eastAsia" w:ascii="仿宋_GB2312" w:hAnsi="宋体" w:eastAsia="仿宋_GB2312" w:cs="宋体"/>
          <w:sz w:val="32"/>
          <w:szCs w:val="32"/>
        </w:rPr>
        <w:t>减少</w:t>
      </w:r>
      <w:bookmarkEnd w:id="18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0.58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19" w:name="PO_part3A3B1C1IncPercent5"/>
      <w:r>
        <w:rPr>
          <w:rFonts w:hint="eastAsia" w:ascii="仿宋_GB2312" w:hAnsi="宋体" w:eastAsia="仿宋_GB2312" w:cs="宋体"/>
          <w:sz w:val="32"/>
          <w:szCs w:val="32"/>
        </w:rPr>
        <w:t>下降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41.4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9"/>
      <w:r>
        <w:rPr>
          <w:rFonts w:hint="eastAsia" w:ascii="仿宋_GB2312" w:hAnsi="宋体" w:eastAsia="仿宋_GB2312" w:cs="宋体"/>
          <w:sz w:val="32"/>
          <w:szCs w:val="32"/>
        </w:rPr>
        <w:t>；公务接待费支出决算为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20" w:name="PO_part3A3B1C1qzPercent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0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21" w:name="PO_part3A3B1C1IncAmount6"/>
      <w:r>
        <w:rPr>
          <w:rFonts w:hint="eastAsia" w:ascii="仿宋_GB2312" w:hAnsi="宋体" w:eastAsia="仿宋_GB2312" w:cs="宋体"/>
          <w:sz w:val="32"/>
          <w:szCs w:val="32"/>
        </w:rPr>
        <w:t>增加</w:t>
      </w:r>
      <w:bookmarkEnd w:id="2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22" w:name="PO_part3A3B1C1IncPercent6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%。 </w:t>
      </w:r>
      <w:bookmarkEnd w:id="22"/>
    </w:p>
    <w:p w14:paraId="2AF133B2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val="en-US" w:eastAsia="zh-CN"/>
        </w:rPr>
      </w:pPr>
      <w:bookmarkStart w:id="23" w:name="PO_part3A3B1C1Year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3"/>
      <w:r>
        <w:rPr>
          <w:rFonts w:hint="eastAsia" w:ascii="仿宋_GB2312" w:hAnsi="宋体" w:eastAsia="仿宋_GB2312" w:cs="宋体"/>
          <w:sz w:val="32"/>
          <w:szCs w:val="32"/>
        </w:rPr>
        <w:t>年度“三公”经费支出决算</w:t>
      </w:r>
      <w:bookmarkStart w:id="24" w:name="PO_part3A3B1C1Diff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等</w:t>
      </w:r>
      <w:bookmarkEnd w:id="24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于</w:t>
      </w:r>
      <w:r>
        <w:rPr>
          <w:rFonts w:hint="eastAsia" w:ascii="仿宋_GB2312" w:hAnsi="宋体" w:eastAsia="仿宋_GB2312" w:cs="宋体"/>
          <w:sz w:val="32"/>
          <w:szCs w:val="32"/>
        </w:rPr>
        <w:t>预算数的主要情况：</w:t>
      </w:r>
      <w:bookmarkStart w:id="25" w:name="PO_part3A3B1C1DiffReason1"/>
      <w:r>
        <w:rPr>
          <w:rFonts w:hint="eastAsia" w:ascii="仿宋_GB2312" w:hAnsi="宋体" w:eastAsia="仿宋_GB2312" w:cs="宋体"/>
          <w:sz w:val="32"/>
          <w:szCs w:val="32"/>
        </w:rPr>
        <w:t>认真贯彻落实中央八项规定精神和厉行节约的要求，从严控制“三公”经费开支，全年实际支出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与</w:t>
      </w:r>
      <w:r>
        <w:rPr>
          <w:rFonts w:hint="eastAsia" w:ascii="仿宋_GB2312" w:hAnsi="宋体" w:eastAsia="仿宋_GB2312" w:cs="宋体"/>
          <w:sz w:val="32"/>
          <w:szCs w:val="32"/>
        </w:rPr>
        <w:t>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持平</w:t>
      </w:r>
      <w:bookmarkEnd w:id="25"/>
      <w:bookmarkStart w:id="26" w:name="PO_part3A3B1C1Year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。</w:t>
      </w:r>
    </w:p>
    <w:p w14:paraId="2262CA32">
      <w:pPr>
        <w:ind w:firstLine="640" w:firstLineChars="200"/>
        <w:rPr>
          <w:rFonts w:hint="default" w:ascii="仿宋_GB2312" w:hAnsi="宋体" w:eastAsia="仿宋_GB2312" w:cs="宋体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6"/>
      <w:r>
        <w:rPr>
          <w:rFonts w:hint="eastAsia" w:ascii="仿宋_GB2312" w:hAnsi="宋体" w:eastAsia="仿宋_GB2312" w:cs="宋体"/>
          <w:sz w:val="32"/>
          <w:szCs w:val="32"/>
        </w:rPr>
        <w:t>年度“三公”经费支出决算</w:t>
      </w:r>
      <w:bookmarkStart w:id="27" w:name="PO_part3A3B1C1Diff2"/>
      <w:r>
        <w:rPr>
          <w:rFonts w:hint="eastAsia" w:ascii="仿宋_GB2312" w:hAnsi="宋体" w:eastAsia="仿宋_GB2312" w:cs="宋体"/>
          <w:sz w:val="32"/>
          <w:szCs w:val="32"/>
        </w:rPr>
        <w:t>小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于</w:t>
      </w:r>
      <w:bookmarkEnd w:id="27"/>
      <w:r>
        <w:rPr>
          <w:rFonts w:hint="eastAsia" w:ascii="仿宋_GB2312" w:hAnsi="宋体" w:eastAsia="仿宋_GB2312" w:cs="宋体"/>
          <w:sz w:val="32"/>
          <w:szCs w:val="32"/>
        </w:rPr>
        <w:t>上年决算数的主要情况：认真贯彻落实中央八项规定精神和厉行节约的要求，从严控制“三公”经费开支，全年实际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支出低于上年支出。</w:t>
      </w:r>
    </w:p>
    <w:p w14:paraId="7CA8C0EF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5D5028F3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bookmarkStart w:id="28" w:name="PO_part3A3B2Year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8"/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年度“三公”经费财政拨款支出决算中，因公出国（境）费</w:t>
      </w:r>
      <w:bookmarkStart w:id="29" w:name="PO_part3A3B2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9"/>
      <w:r>
        <w:rPr>
          <w:rFonts w:hint="eastAsia" w:ascii="仿宋_GB2312" w:hAnsi="宋体" w:eastAsia="仿宋_GB2312" w:cs="宋体"/>
          <w:sz w:val="32"/>
          <w:szCs w:val="32"/>
        </w:rPr>
        <w:t>；公务用车购置及运行维护费支出</w:t>
      </w:r>
      <w:bookmarkStart w:id="30" w:name="PO_part3A3B2Amount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0.82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100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0"/>
      <w:r>
        <w:rPr>
          <w:rFonts w:hint="eastAsia" w:ascii="仿宋_GB2312" w:hAnsi="宋体" w:eastAsia="仿宋_GB2312" w:cs="宋体"/>
          <w:sz w:val="32"/>
          <w:szCs w:val="32"/>
        </w:rPr>
        <w:t>；公务接待费支出</w:t>
      </w:r>
      <w:bookmarkStart w:id="31" w:name="PO_part3A3B2Amount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1"/>
      <w:r>
        <w:rPr>
          <w:rFonts w:hint="eastAsia" w:ascii="仿宋_GB2312" w:hAnsi="宋体" w:eastAsia="仿宋_GB2312" w:cs="宋体"/>
          <w:sz w:val="32"/>
          <w:szCs w:val="32"/>
        </w:rPr>
        <w:t>。具体情况如下：</w:t>
      </w:r>
    </w:p>
    <w:p w14:paraId="378AE81A">
      <w:pPr>
        <w:numPr>
          <w:numId w:val="0"/>
        </w:num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bookmarkStart w:id="38" w:name="_GoBack"/>
      <w:bookmarkEnd w:id="38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1.</w:t>
      </w:r>
      <w:r>
        <w:rPr>
          <w:rFonts w:hint="eastAsia" w:ascii="仿宋_GB2312" w:hAnsi="宋体" w:eastAsia="仿宋_GB2312" w:cs="宋体"/>
          <w:sz w:val="32"/>
          <w:szCs w:val="32"/>
        </w:rPr>
        <w:t>因公出国（境）费支出</w:t>
      </w:r>
      <w:bookmarkStart w:id="32" w:name="PO_part3A3B2C1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2"/>
      <w:r>
        <w:rPr>
          <w:rFonts w:hint="eastAsia" w:ascii="仿宋_GB2312" w:hAnsi="宋体" w:eastAsia="仿宋_GB2312" w:cs="宋体"/>
          <w:sz w:val="32"/>
          <w:szCs w:val="32"/>
        </w:rPr>
        <w:t>万元。全年使用财政拨款安排出国（境）团组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个、累计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人次</w:t>
      </w:r>
      <w:bookmarkStart w:id="33" w:name="PO_part3A3B2C1D1Meeting1"/>
      <w:r>
        <w:rPr>
          <w:rFonts w:hint="eastAsia" w:ascii="仿宋_GB2312" w:hAnsi="宋体" w:eastAsia="仿宋_GB2312" w:cs="宋体"/>
          <w:sz w:val="32"/>
          <w:szCs w:val="32"/>
        </w:rPr>
        <w:t>。</w:t>
      </w:r>
      <w:bookmarkEnd w:id="33"/>
    </w:p>
    <w:p w14:paraId="6573D63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640" w:firstLineChars="200"/>
        <w:jc w:val="left"/>
        <w:rPr>
          <w:rFonts w:hint="eastAsia" w:ascii="宋体" w:hAnsi="宋体" w:eastAsia="宋体" w:cs="宋体"/>
          <w:i w:val="0"/>
          <w:iCs w:val="0"/>
          <w:caps w:val="0"/>
          <w:color w:val="525252"/>
          <w:spacing w:val="11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2.公务用车购置及运行维护费支出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0.82</w:t>
      </w:r>
      <w:r>
        <w:rPr>
          <w:rFonts w:hint="eastAsia" w:ascii="仿宋_GB2312" w:hAnsi="宋体" w:eastAsia="仿宋_GB2312" w:cs="宋体"/>
          <w:sz w:val="32"/>
          <w:szCs w:val="32"/>
        </w:rPr>
        <w:t>万元，其中：公务用车购置支出为</w:t>
      </w:r>
      <w:bookmarkStart w:id="34" w:name="PO_part3A3B2C2D1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4"/>
      <w:r>
        <w:rPr>
          <w:rFonts w:hint="eastAsia" w:ascii="仿宋_GB2312" w:hAnsi="宋体" w:eastAsia="仿宋_GB2312" w:cs="宋体"/>
          <w:sz w:val="32"/>
          <w:szCs w:val="32"/>
        </w:rPr>
        <w:t>万元，公务用车购置数</w:t>
      </w:r>
      <w:bookmarkStart w:id="35" w:name="PO_part3A3B2C2D1CarC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5"/>
      <w:r>
        <w:rPr>
          <w:rFonts w:hint="eastAsia" w:ascii="仿宋_GB2312" w:hAnsi="宋体" w:eastAsia="仿宋_GB2312" w:cs="宋体"/>
          <w:sz w:val="32"/>
          <w:szCs w:val="32"/>
        </w:rPr>
        <w:t>辆。公务用车运行维护费支出</w:t>
      </w:r>
      <w:bookmarkStart w:id="36" w:name="PO_part3A3B2C2D2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0.82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6"/>
      <w:r>
        <w:rPr>
          <w:rFonts w:hint="eastAsia" w:ascii="仿宋_GB2312" w:hAnsi="宋体" w:eastAsia="仿宋_GB2312" w:cs="宋体"/>
          <w:sz w:val="32"/>
          <w:szCs w:val="32"/>
        </w:rPr>
        <w:t>万元，公务用车保有量为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</w:t>
      </w:r>
      <w:r>
        <w:rPr>
          <w:rFonts w:hint="eastAsia" w:ascii="仿宋_GB2312" w:hAnsi="宋体" w:eastAsia="仿宋_GB2312" w:cs="宋体"/>
          <w:sz w:val="32"/>
          <w:szCs w:val="32"/>
        </w:rPr>
        <w:t>辆，主要用于</w:t>
      </w:r>
      <w:bookmarkStart w:id="37" w:name="PO_part3A3B2C2D2Use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日常出差和下乡使用。本单位实有公车2辆，1辆是轿车，有小车编制，使用财政拨款负担费用，轿车作为本单位应急保障用车，用于日常公务出差和下乡使用；另1辆是皮卡工具车，无小车编制，作为其他用车，是原技工学校合并后资产，目前用于下乡培训装载培训工具的工具用车。</w:t>
      </w:r>
    </w:p>
    <w:bookmarkEnd w:id="37"/>
    <w:p w14:paraId="6E4A452F">
      <w:pPr>
        <w:ind w:firstLine="640" w:firstLineChars="200"/>
        <w:rPr>
          <w:rFonts w:hint="default" w:ascii="仿宋_GB2312" w:hAnsi="宋体" w:eastAsia="仿宋_GB2312" w:cs="宋体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sz w:val="32"/>
          <w:szCs w:val="32"/>
        </w:rPr>
        <w:t>3.公务接待费支出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万元，主要用于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本年度无公务接待费。</w:t>
      </w:r>
    </w:p>
    <w:p w14:paraId="6A200A71"/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yZTI4MzM0YTkzY2E0ZjI4ZmNlMGIxODNmMTM1YjEifQ=="/>
  </w:docVars>
  <w:rsids>
    <w:rsidRoot w:val="75CB36A1"/>
    <w:rsid w:val="0754675F"/>
    <w:rsid w:val="202D3B9A"/>
    <w:rsid w:val="26811F3C"/>
    <w:rsid w:val="279627D2"/>
    <w:rsid w:val="27CC311E"/>
    <w:rsid w:val="30BC0D4E"/>
    <w:rsid w:val="39C42A21"/>
    <w:rsid w:val="43CA10F1"/>
    <w:rsid w:val="45B25BFB"/>
    <w:rsid w:val="552A2FDF"/>
    <w:rsid w:val="5C14771E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1093</Words>
  <Characters>1217</Characters>
  <Lines>0</Lines>
  <Paragraphs>0</Paragraphs>
  <TotalTime>11</TotalTime>
  <ScaleCrop>false</ScaleCrop>
  <LinksUpToDate>false</LinksUpToDate>
  <CharactersWithSpaces>1250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立羽 翊</cp:lastModifiedBy>
  <dcterms:modified xsi:type="dcterms:W3CDTF">2026-09-11T08:18:57Z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29C3D338A0F747439D9088CFFA86D4E6_11</vt:lpwstr>
  </property>
  <property fmtid="{D5CDD505-2E9C-101B-9397-08002B2CF9AE}" pid="4" name="KSOTemplateDocerSaveRecord">
    <vt:lpwstr>eyJoZGlkIjoiY2YyMjY5NTVmYzBjOTc3MTkwZWRmZjgzNTc3YWE1N2YiLCJ1c2VySWQiOiI2MjEwNzAyODIifQ==</vt:lpwstr>
  </property>
</Properties>
</file>