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徐闻县文化广电旅游体育局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徐闻县文化广电旅游体育局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3.43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2.80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2.80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63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2.80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2.80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2.80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0E746EDD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徐闻县文化广电旅游体育局2025年度“三公”经费财政拨款支出决算为2.8万元，完成全年预算3.43万元的81.6%，比上年决算数减少1.35万元，下降32.5%。其中：因公出国（境）费支出决算为0万元，完成预算0万元的--%（基数为0，不可比），比上年决算数增加0万元，增长--（基数为0，不可比）；公务用车购置及运行维护费支出决算为2.8万元，完成预算2.8万元的100%，比上年决算数减少0.63万元，下降18.4%；其中：公务用车购置支出决算为0万元，完成预算0万元的--%（基数为0，不可比），比上年决算数增加0万元，增长--（基数为0，不可比）；公务用车运行维护费支出决算为2.8万元，完成预算2.8万元的100%，比上年决算数减少0.63万元，下降18.4%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；</w:t>
      </w:r>
      <w:r>
        <w:rPr>
          <w:rFonts w:hint="eastAsia" w:ascii="仿宋_GB2312" w:hAnsi="宋体" w:eastAsia="仿宋_GB2312" w:cs="宋体"/>
          <w:sz w:val="32"/>
          <w:szCs w:val="32"/>
        </w:rPr>
        <w:t>公务接待费支出决算为0万元，完成预算0.63万元的0%，比上年决算数减少0.71万元，下降100%。</w:t>
      </w:r>
    </w:p>
    <w:p w14:paraId="7C378880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2025年度“三公”经费支出决算小于预算数的主要情况：认真贯彻落实中央八项规定精神和厉行节约的要求，从严控制“三公”经费开支，全年实际支出比预算有所节约。</w:t>
      </w:r>
    </w:p>
    <w:p w14:paraId="2262CA32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2025年度“三公”经费支出决算小于上年决算数的主要情况：认真贯彻落实中央八项规定精神和厉行节约的要求，从严控制“三公”经费开支，全年实际支出比预算有所节约。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69A28F9C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bookmarkStart w:id="1" w:name="PO_part3A3B2C3GnjdInclude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年度“三公”经费财政拨款支出决算中，因公出国（境）费0万元，占0%；公务用车购置及运行维护费支出2.8万元，占100%；公务接待费支出0万元，占0%。具体情况如下：</w:t>
      </w:r>
    </w:p>
    <w:p w14:paraId="3ECFAF1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1.因公出国（境）费支出0万元。全年使用财政拨款安排出国（境）团组0个、累计0人次。开支内容包括：无。</w:t>
      </w:r>
    </w:p>
    <w:p w14:paraId="1325DFE7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2.公务用车购置及运行维护费支出2.8万元，其中：公务用车购置支出为0万元，公务用车购置数0辆。公务用车运行维护费支出2.8万元，公务用车保有量为2辆，主要用于公务出差及文化旅游市场执法。</w:t>
      </w:r>
    </w:p>
    <w:p w14:paraId="6A200A71">
      <w:pPr>
        <w:ind w:firstLine="640" w:firstLineChars="200"/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3.公务接待费支出0万元，主要用于公务出差及文化旅游市场执法，共接待国外、境外来访团组0个，来访外宾0人次；发生国内接待0次，接待人数共0人。主要包括无。</w:t>
      </w:r>
      <w:bookmarkEnd w:id="1"/>
      <w:bookmarkStart w:id="2" w:name="_GoBack"/>
      <w:bookmarkEnd w:id="2"/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212481C"/>
    <w:rsid w:val="0754675F"/>
    <w:rsid w:val="202D3B9A"/>
    <w:rsid w:val="26811F3C"/>
    <w:rsid w:val="279627D2"/>
    <w:rsid w:val="30BC0D4E"/>
    <w:rsid w:val="45B25BFB"/>
    <w:rsid w:val="52E61E8D"/>
    <w:rsid w:val="5C14771E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1466</Words>
  <Characters>1601</Characters>
  <Lines>0</Lines>
  <Paragraphs>0</Paragraphs>
  <TotalTime>7</TotalTime>
  <ScaleCrop>false</ScaleCrop>
  <LinksUpToDate>false</LinksUpToDate>
  <CharactersWithSpaces>1665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喂。</cp:lastModifiedBy>
  <dcterms:modified xsi:type="dcterms:W3CDTF">2026-09-11T04:01:32Z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eyJoZGlkIjoiMzA3ZTU3ZTUyZmI1ZWIxZTJiZGNhMzNjNDljOTY4NWUiLCJ1c2VySWQiOiIzNDkwNjMyMDYifQ==</vt:lpwstr>
  </property>
</Properties>
</file>