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2025年徐闻县和安镇财政所“三公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徐闻县和安镇财政所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48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48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41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41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41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</w:t>
      </w:r>
      <w:bookmarkStart w:id="14" w:name="_GoBack"/>
      <w:bookmarkEnd w:id="14"/>
      <w:r>
        <w:rPr>
          <w:rFonts w:hint="eastAsia" w:ascii="宋体" w:hAnsi="宋体" w:cs="宋体"/>
          <w:szCs w:val="21"/>
        </w:rPr>
        <w:t>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2AFC06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</w:pPr>
      <w:bookmarkStart w:id="1" w:name="PO_part3A3B1C1IncPercent6"/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徐闻县和安镇财政所2025年度“三公”经费财政拨款支出决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算为0.41万元，完成全年预算0.48万元的85.8%，比上年决算数增加0.41万元，增长100%。其中：因公出国（境）费支出决算为0万元，完成预算0万元的--%（基数为0，不可比），比上年决算数增加0万元，增长0%；公务用车购置及运行维护费支出决算为0.41万元，完成预算0.48万元的85.8%，比上年决算数增加0.41万元，增长100%；其中：公务用车购置支出决算为0万元，完成预算0万元的--%（基数为0，不可比），比上年决算数增加0万元，增长0%； </w:t>
      </w:r>
    </w:p>
    <w:p w14:paraId="4FAC54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公务用车运行维护费支出决算为0.41万元，完成预算0.48万元的85.8%，比上年决算数增加0.41万元，增长100%；公务接待费支出决算为0万元，完成预算0万元的--%（基数为0，不可比），比上年决算数增加0万元，增长0%。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p w14:paraId="094B83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</w:pP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2025年度“三公”经费支出决算小于预算数的主要情况：认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真贯彻落实中央八项规定精神和厉行节约的要求，从严控制“三公”经费开支，全年实际支出比预算有所节约。 </w:t>
      </w:r>
    </w:p>
    <w:p w14:paraId="63F0C2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2025年度“三公”经费支出决算大于上年决算数的主要情况：本单位于2025年开始做部门决算。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4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0.41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5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6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7" w:name="PO_part3A3B2C1D1Meeting1"/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7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0.41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8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0.41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9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10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公务用车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10"/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11" w:name="PO_part3A3B2C3Detail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无公务接待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12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13" w:name="PO_part3A3B2C3GnjdInclude1"/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3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57C5E28"/>
    <w:rsid w:val="0754675F"/>
    <w:rsid w:val="0B1E1DCA"/>
    <w:rsid w:val="202D3B9A"/>
    <w:rsid w:val="26811F3C"/>
    <w:rsid w:val="279627D2"/>
    <w:rsid w:val="27BB2462"/>
    <w:rsid w:val="30BC0D4E"/>
    <w:rsid w:val="45B25BFB"/>
    <w:rsid w:val="4BC52D55"/>
    <w:rsid w:val="5C14771E"/>
    <w:rsid w:val="75CB36A1"/>
    <w:rsid w:val="769157E8"/>
    <w:rsid w:val="7A2B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998</Words>
  <Characters>1131</Characters>
  <Lines>0</Lines>
  <Paragraphs>0</Paragraphs>
  <TotalTime>229</TotalTime>
  <ScaleCrop>false</ScaleCrop>
  <LinksUpToDate>false</LinksUpToDate>
  <CharactersWithSpaces>1153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2026-09-11T08:02:22Z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3989EDEA7FEE484497EF1FF603160CE1_13</vt:lpwstr>
  </property>
  <property fmtid="{D5CDD505-2E9C-101B-9397-08002B2CF9AE}" pid="4" name="KSOTemplateDocerSaveRecord">
    <vt:lpwstr>eyJoZGlkIjoiOTIzNWI0YTQ0OWM5MTA2NWU1MWYwZWIwMzY1YmY2YWMiLCJ1c2VySWQiOiIxNjg2NjU4Nzg5In0=</vt:lpwstr>
  </property>
</Properties>
</file>