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徐闻县文化广电旅游体育局（本级）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徐闻县文化广电旅游体育局（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本级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7F12ABA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1" w:name="PO_part3A3B1C1DiffReason2"/>
      <w:r>
        <w:rPr>
          <w:rFonts w:hint="eastAsia" w:ascii="仿宋_GB2312" w:hAnsi="宋体" w:eastAsia="仿宋_GB2312" w:cs="宋体"/>
          <w:sz w:val="32"/>
          <w:szCs w:val="32"/>
        </w:rPr>
        <w:t>徐闻县文化广电旅游体育局（本级）2025年度“三公”经费财政拨款支出决算为2.8万元，完成全年预算2.8万元的100%，比上年决算数减少1.35万元，下降32.5%。其中：因公出国（境）费</w:t>
      </w:r>
    </w:p>
    <w:p w14:paraId="1227EA0B">
      <w:pPr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支出决算为0万元，完成预算0万元的--%（基数为0，不可比），比上年决算数增加0万元，增长--（基数为0，不可比）；公务用车购置及运行维护费支出决算为2.8万元，完成预算2.8万元的100%，比上年决算数减少0.63万元，下降18.4%；其中：公务用车购置支出决算为0万元，完成预算0万元的--%（基数为0，不可比），比上年决算数增加0万元，增长--（基数为0，不可比）；公务用车运行维护费支出决算为2.8万元，完成预算2.8万元的100%，比上年决算数减少0.63万元，下降18.4%；公务接待费支出决算为0万元，完成预算0万元的--%（基数为0，不可比），比上年决算数减少0.71万元，下降100%。</w:t>
      </w:r>
    </w:p>
    <w:p w14:paraId="057C7C0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2025年度“三公”经费支出决算小于上年决算数的主要情况：认真贯彻落实中央八项规定精神和厉行节约的要求，从严控制“三公”经费开支，全年实际支出比预算有所节约。。</w:t>
      </w:r>
      <w:bookmarkEnd w:id="1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D70BAF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2025年度“三公”经费财政拨款支出决算中，因公出国（境）费0万元，占0%；公务用车购置及运行维护费支出2.8万元，占100%；公务接待费支出0万元，占0%。具体情况如下：</w:t>
      </w:r>
    </w:p>
    <w:p w14:paraId="29FBBA50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因公出国（境）费支出0万元。全年使用财政拨款安排出国（境）团组0个、累计0人次。开支内容包括：无。</w:t>
      </w:r>
    </w:p>
    <w:p w14:paraId="6FBC018E">
      <w:pPr>
        <w:numPr>
          <w:numId w:val="0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2.公务用车购置及运行维护费支出2.8万元，其中：公务用车购置支出为0万元，公务用车购置数0辆。公务用车运行维护费支出2.8万元，公务用车保有量为2辆，主要用于公务出差及文化旅游市场执法。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3.公务接待费支出0万元，主要用于无，共接待国外、境外来访团组0个，来访外宾0人次；发生国内接待0次，接待人</w:t>
      </w:r>
      <w:bookmarkStart w:id="2" w:name="_GoBack"/>
      <w:bookmarkEnd w:id="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数共0人。主要包括无。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93F2BB"/>
    <w:multiLevelType w:val="singleLevel"/>
    <w:tmpl w:val="F693F2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AE74E31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7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喂。</cp:lastModifiedBy>
  <dcterms:modified xsi:type="dcterms:W3CDTF">2026-09-08T02:34:15Z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eyJoZGlkIjoiMzA3ZTU3ZTUyZmI1ZWIxZTJiZGNhMzNjNDljOTY4NWUiLCJ1c2VySWQiOiIzNDkwNjMyMDYifQ==</vt:lpwstr>
  </property>
</Properties>
</file>