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2025年徐闻县下洋镇财政所“三公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lang w:eastAsia="zh-CN"/>
              </w:rPr>
              <w:t>：徐闻县</w:t>
            </w: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lang w:val="en-US" w:eastAsia="zh-CN"/>
              </w:rPr>
              <w:t>下洋</w:t>
            </w: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lang w:eastAsia="zh-CN"/>
              </w:rPr>
              <w:t>镇财政所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公务用车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公务用车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公务用车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公务用车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仿宋_GB2312" w:hAnsi="仿宋_GB2312" w:eastAsia="仿宋_GB2312" w:cs="仿宋_GB2312"/>
          <w:szCs w:val="21"/>
        </w:rPr>
      </w:pPr>
      <w:r>
        <w:rPr>
          <w:rFonts w:hint="eastAsia" w:ascii="仿宋_GB2312" w:hAnsi="仿宋_GB2312" w:eastAsia="仿宋_GB2312" w:cs="仿宋_GB2312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3E54EFE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徐闻县下洋</w:t>
      </w:r>
      <w:bookmarkStart w:id="2" w:name="_GoBack"/>
      <w:bookmarkEnd w:id="2"/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镇财政所2025年度“三公”经费财政拨款支出决算为0万元，完成全年预算0万元的--%（基数为0，不可比），比上年决算数增加0万元，增长0%。其中：因公出国（境）费支出决算为0万元，完成预算0万元的--%（基数为0，不可比），比上年决算数增加0万元，增长0%；公务用车购置及运行维护费支出决算为0万元，完成预算0万元的--%（基数为0，不可比），比上年决算数增加0万元，增长0%；其中：公务用车购置支出决算为0万元，完成预算0万元的--%（基数为0，不可比），比上年决算数增加0万元，增长0%；公务用车运行维护费支出决算为0万元，完成预算0万元的--%（基数为0，不可比），比上年决算数增加0万元，增长0%；公务接待费支出决算为0万元，完成预算0万元的--%（基数为0，不可比),比上年决算数增加0万元，增长0%。 </w:t>
      </w:r>
    </w:p>
    <w:p w14:paraId="57FB70C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2025年度“三公”经费支出决算等于预算数的主要情况：本单位无此支出。 </w:t>
      </w:r>
    </w:p>
    <w:p w14:paraId="42D7583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2025年度“三公”经费支出决算等于上年决算数的主要情况：本单位无此支出。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2B433A3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1" w:name="PO_part3A3B2C3GnjdInclude1"/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2 0 2 5年度“三公”经费财政拨款支出决算中，因公出国（境）费0万元，占0%；公务用车购置及运行维护费支出0万元，占0%；公务接待费支出0万元，占0%。具体情况如下： </w:t>
      </w:r>
    </w:p>
    <w:p w14:paraId="1989F31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1.因公出国（境）费支出0万元。全年使用财政拨款安排出国（境）团组0个、累计0人次。 </w:t>
      </w:r>
    </w:p>
    <w:p w14:paraId="73A4CDC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2.公务用车购置及运行维护费支出0万元，其中：公务用车购置支出为0万元，公务用车购置数0辆。公务用车运行维护费支出0万元，公务用车保有量为0辆，主要用于：本单位无公车购置及运行维护费用，现保有量与国有资产占有情况中的车辆数不一致，因为公车已进行处置但在资产账上尚未消除。 </w:t>
      </w:r>
    </w:p>
    <w:p w14:paraId="6DD6E0A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3.公务接待费支出0万元，主要用于本单位无公务接待支出，共接待国外、境外来访团组0个，来访外宾0人次；发生国内接待0次，接待人数共0人。主要包括本单位无公务接待支出。</w:t>
      </w:r>
    </w:p>
    <w:p w14:paraId="75672C84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1"/>
    </w:p>
    <w:p w14:paraId="6E4A452F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</w:p>
    <w:p w14:paraId="6A200A71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0C937D2A"/>
    <w:rsid w:val="156C183F"/>
    <w:rsid w:val="202D3B9A"/>
    <w:rsid w:val="22293177"/>
    <w:rsid w:val="224C56E4"/>
    <w:rsid w:val="26811F3C"/>
    <w:rsid w:val="279627D2"/>
    <w:rsid w:val="2F300FB0"/>
    <w:rsid w:val="30BC0D4E"/>
    <w:rsid w:val="434A726C"/>
    <w:rsid w:val="45B25BFB"/>
    <w:rsid w:val="5C14771E"/>
    <w:rsid w:val="6FBF263D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1058</Words>
  <Characters>1134</Characters>
  <Lines>0</Lines>
  <Paragraphs>0</Paragraphs>
  <TotalTime>33</TotalTime>
  <ScaleCrop>false</ScaleCrop>
  <LinksUpToDate>false</LinksUpToDate>
  <CharactersWithSpaces>1149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你猜</cp:lastModifiedBy>
  <dcterms:modified xsi:type="dcterms:W3CDTF">2026-09-10T03:41:40Z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20373788510542B891C9020FACBA76C8_13</vt:lpwstr>
  </property>
  <property fmtid="{D5CDD505-2E9C-101B-9397-08002B2CF9AE}" pid="4" name="KSOTemplateDocerSaveRecord">
    <vt:lpwstr>eyJoZGlkIjoiNjdjMWQ4YzNiYzA3N2Q1MTgwZTRiNmY1ODA5OTM1NzQiLCJ1c2VySWQiOiI0MTg3NzYwODYifQ==</vt:lpwstr>
  </property>
</Properties>
</file>