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徐闻县自然资源局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徐闻县自然资源局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</w:t>
            </w:r>
            <w:bookmarkStart w:id="1" w:name="_GoBack"/>
            <w:bookmarkEnd w:id="1"/>
            <w:r>
              <w:rPr>
                <w:rFonts w:hint="eastAsia" w:ascii="宋体" w:hAnsi="宋体" w:cs="宋体"/>
                <w:kern w:val="0"/>
                <w:szCs w:val="21"/>
              </w:rPr>
              <w:t>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15.02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14.96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14.96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0.06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15.02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14.96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14.96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0.06</w:t>
            </w:r>
          </w:p>
        </w:tc>
      </w:tr>
    </w:tbl>
    <w:p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>
      <w:pPr>
        <w:ind w:firstLine="642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>
      <w:p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徐闻县自然资源局2025年度“三公”经费财政拨款支出决算为15.02万元，完成全年预算15.02万元的100%，比上年决算数增加1万元，增长7.1%。其中：因公出国（境）费支出决算为0万元，完成预算0万元的0%，比上年决算数增加0万元，增长0%；公务用车购置及运行维护费支出决算为14.96万元，完成预算14.96万元的100%，比上年决算数增加0.94万元，增长6.7%；其中：公务用车购置支出决算为0万元，完成预算0万元的0%，比上年决算数增加0万元，增长0%；公务用车运行维护费支出决算为14.96万元，完成预算14.96万元的100%，比上年决算数增加0.94万元，增长6.7%；公务接待费支出决算为0.06万元，完成预算0.06万元的100%，比上年决算数增加0.06万元，增长100%。</w:t>
      </w:r>
    </w:p>
    <w:p>
      <w:p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2025年度“三公”经费支出决算等于预算数的主要情况：认真贯彻落实中央八项规定精神和厉行节约的要求，从严控制“三公”经费开支，全年实际支出等于预算支出。</w:t>
      </w:r>
    </w:p>
    <w:p>
      <w:p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2025年度“三公”经费支出决算大于上年决算数的主要情况：因业务工作调整，执法权限收回，加大执法及巡查工作，相关费用增加。</w:t>
      </w:r>
    </w:p>
    <w:p>
      <w:pPr>
        <w:ind w:firstLine="642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>
      <w:p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2025年度“三公”经费财政拨款支出决算中，因公出国（境）费0万元，占0%；公务用车购置及运行维护费支出14.96万元，占99.6%；公务接待费支出0.06万元，占0.4%。具体情况如下：</w:t>
      </w:r>
    </w:p>
    <w:p>
      <w:p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1.因公出国（境）费支出0万元。全年使用财政拨款安排出国（境）团组0个、累计0人次。开支内容包括：没有因公出国支出。</w:t>
      </w:r>
    </w:p>
    <w:p>
      <w:p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2.公务用车购置及运行维护费支出14.96万元，其中：公务用车购置支出为0万元，公务用车购置数0辆。公务用车运行维护费支出14.96万元，公务用车保有量为11辆，主要用于业务用车。</w:t>
      </w:r>
    </w:p>
    <w:p>
      <w:p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3.公务接待费支出0.06万元，主要用于上级领导指导工作，共接待国外、境外来访团组0个，来访外宾0人次；发生国内接待1次，接待人数共7人。主要包括省市县等各级业务单位指导工作。</w:t>
      </w:r>
    </w:p>
    <w:p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Droid Sans Fallbac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Droid Sans Fallbac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仿宋_GB2312">
    <w:altName w:val="Droid Sans Fallbac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30BC0D4E"/>
    <w:rsid w:val="37FF6A91"/>
    <w:rsid w:val="45B25BFB"/>
    <w:rsid w:val="5C14771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1458</Words>
  <Characters>1593</Characters>
  <Lines>0</Lines>
  <Paragraphs>0</Paragraphs>
  <TotalTime>5</TotalTime>
  <ScaleCrop>false</ScaleCrop>
  <LinksUpToDate>false</LinksUpToDate>
  <CharactersWithSpaces>1657</CharactersWithSpaces>
  <Application>WPS Office_11.1.0.11719_F1E327BC-269C-435d-A152-05C5408002CA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2025-10-06T10:55:00Z</dcterms:created>
  <dc:creator>超</dc:creator>
  <cp:lastModifiedBy>WPS_1646620995</cp:lastModifiedBy>
  <dcterms:modified xsi:type="dcterms:W3CDTF">2026-09-09T16:39:44Z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2052-11.1.0.11719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eyJoZGlkIjoiZmJiNzhjYTY2MzI3MmVjYWFhNjllMjlhNWMxYmNiY2YiLCJ1c2VySWQiOiIzMDIyNTU2NDQifQ==</vt:lpwstr>
  </property>
</Properties>
</file>