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90247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0C56B1E7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2025年徐闻县乡镇企业服务中心“三公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4D61A5A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28A56F0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1FF88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6D08E1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E04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6E3B3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A835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438B2F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徐闻县乡镇企业服务中心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B9A2A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647F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35DB2B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15E144C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189E3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539CA6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028A4C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5AC9629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2619A8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8A16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2C699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59A61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7A638E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7C04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032B91C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5045BB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CC5C5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3BDCFC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DE3EE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EE53CE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9B0F9F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57BAB1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17A5FE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3E9D9F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16ADB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3104BD9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EB8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0460F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0E6F12A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2C2E5A2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153C54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7155F8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033C78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F9D2D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54571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303C13E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60978C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68C9B0B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0D28010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72FC0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2B303EB4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</w:p>
        </w:tc>
        <w:tc>
          <w:tcPr>
            <w:tcW w:w="1182" w:type="dxa"/>
            <w:noWrap w:val="0"/>
            <w:vAlign w:val="center"/>
          </w:tcPr>
          <w:p w14:paraId="52FB884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278E74C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</w:p>
        </w:tc>
        <w:tc>
          <w:tcPr>
            <w:tcW w:w="1182" w:type="dxa"/>
            <w:noWrap w:val="0"/>
            <w:vAlign w:val="center"/>
          </w:tcPr>
          <w:p w14:paraId="555A283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BA8B9C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</w:p>
        </w:tc>
        <w:tc>
          <w:tcPr>
            <w:tcW w:w="1182" w:type="dxa"/>
            <w:noWrap w:val="0"/>
            <w:vAlign w:val="center"/>
          </w:tcPr>
          <w:p w14:paraId="68659004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38DC41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B21697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2AB193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ADED2E9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299303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73EC1F52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0D34385E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70AEB4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42E31302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095CE0D">
      <w:pPr>
        <w:ind w:firstLine="60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ascii="仿宋" w:hAnsi="仿宋" w:eastAsia="仿宋" w:cs="仿宋"/>
          <w:b w:val="0"/>
          <w:bCs w:val="0"/>
          <w:color w:val="000000"/>
          <w:sz w:val="30"/>
          <w:szCs w:val="30"/>
        </w:rPr>
        <w:t xml:space="preserve">徐闻县乡镇企业服务中心2025年度“三公”经费财政拨款支 出决算为0万元，完成全年预算1.4万元的0%，比上年决算数增加0 万元，增长--（基数为0，不可比）。其中：因公出国（境）费支 </w:t>
      </w:r>
      <w:r>
        <w:rPr>
          <w:rFonts w:ascii="Helvetica" w:hAnsi="Helvetica" w:eastAsia="Helvetica" w:cs="Helvetica"/>
          <w:b w:val="0"/>
          <w:bCs w:val="0"/>
          <w:color w:val="000000"/>
          <w:sz w:val="24"/>
          <w:szCs w:val="24"/>
        </w:rPr>
        <w:t>- 16 -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出决算为0万元，完成预算0万元的--%（基数为0，不可比），比 上年决算数增加0万元，增长--（基数为0，不可比）；公务用车 购置及运行维护费支出决算为0万元，完成预算1.4万元的0%，比 上年决算数增加0万元，增长--（基数为0，不可比）；其中：公 务用车购置支出决算为0万元，完成预算0万元的--%（基数为0， 不可比），比上年决算数增加0万元，增长--（基数为0，不可 比）；公务用车运行维护费支出决算为0万元，完成预算1.4万元 的0%，比上年决算数增加0万元，增长--（基数为0，不可比）； 公务接待费支出决算为0万元，完成预算0万元的--%（基数为0， 不可比），比上年决算数增加0万元，增长--（基数为0，不可 比）。</w:t>
      </w:r>
    </w:p>
    <w:p w14:paraId="0D25BFDC">
      <w:pPr>
        <w:ind w:firstLine="60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ascii="仿宋" w:hAnsi="仿宋" w:eastAsia="仿宋" w:cs="仿宋"/>
          <w:b w:val="0"/>
          <w:bCs w:val="0"/>
          <w:color w:val="000000"/>
          <w:sz w:val="30"/>
          <w:szCs w:val="30"/>
        </w:rPr>
        <w:t>2025年度“三公”经费支出决算小于预算数的主要情况：认真贯彻落实中央八项规定精神和厉行节约的要求，从严控制“三 公”经费开支，全年实际支出比预算有所节约。 2025年度“三公”经费支出决算等于上年决算数的主要情况：从严控制财政核拨全年预算支出。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bookmarkEnd w:id="1"/>
    <w:p w14:paraId="6FBA55A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39C8A3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%；公务接待费支出0万元，占0%。具体情况如下：</w:t>
      </w:r>
    </w:p>
    <w:p w14:paraId="4935317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4DC11AA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万元，其中：公务用车购置支出为0万元，公务用车购置数0辆。公务用车运行维护费支出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辆，主要用于用于日常公务用车。</w:t>
      </w:r>
    </w:p>
    <w:p w14:paraId="1E557A1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3.公务接待费支出0万元，主要用于本年度没有公务接待，共接待国外、境外来访团组0个，来访外宾0人次；发生国内接待0次，接待人数共0人。本年度没有公务接待。</w:t>
      </w:r>
    </w:p>
    <w:bookmarkEnd w:id="2"/>
    <w:p w14:paraId="105738C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30DC914E">
      <w:bookmarkStart w:id="3" w:name="_GoBack"/>
      <w:bookmarkEnd w:id="3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80560D5"/>
    <w:rsid w:val="202D3B9A"/>
    <w:rsid w:val="26811F3C"/>
    <w:rsid w:val="279627D2"/>
    <w:rsid w:val="30BC0D4E"/>
    <w:rsid w:val="45B25BFB"/>
    <w:rsid w:val="5C14771E"/>
    <w:rsid w:val="75CB36A1"/>
    <w:rsid w:val="75DCF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1032</Words>
  <Characters>1157</Characters>
  <Lines>0</Lines>
  <Paragraphs>0</Paragraphs>
  <TotalTime>8</TotalTime>
  <ScaleCrop>false</ScaleCrop>
  <LinksUpToDate>false</LinksUpToDate>
  <CharactersWithSpaces>1163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2025-10-06T10:55:00Z</dcterms:created>
  <dc:creator>超</dc:creator>
  <cp:lastModifiedBy>大珍珍</cp:lastModifiedBy>
  <dcterms:modified xsi:type="dcterms:W3CDTF">2026-09-09T02:05:41Z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3F34078D15314418AD9EF080D1EC0CB9_13</vt:lpwstr>
  </property>
  <property fmtid="{D5CDD505-2E9C-101B-9397-08002B2CF9AE}" pid="4" name="KSOTemplateDocerSaveRecord">
    <vt:lpwstr>eyJoZGlkIjoiYjM3NzgyNjRlMTBiZmUwMmE3YmUzODUyYmFlYjA4NWEiLCJ1c2VySWQiOiI3MDQ4NzQ1NzIifQ==</vt:lpwstr>
  </property>
</Properties>
</file>