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徐闻县水果蔬菜研究所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徐闻县水果蔬菜研究所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35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徐闻县水果蔬菜研究所2025年度“三公”经费财政拨款支出决算为0.35万元，完成全年预算0.35万元的100%，比上年决算数减少1.05万元，下降75.1%。其中：因公出国（境）费支出决算为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0万元，完成预算0万元的--%（基数为0，不可比），比上年决算数增加0万元，增长--（基数为0，不可比）；公务用车购置及运行维护费支出决算为0.35万元，完成预算0.35万元的100%，比上年决算数减少1.05万元，下降75.1%；其中：公务用车购置支出决算为0万元，完成预算0万元的--%（基数为0，不可比），比上年决算数增加0万元，增长--（基数为0，不可比）；公务用车运行维护费支出决算为0.35万元，完成预算0.35万元的100%，比上年决算数减少1.05万元，下降75.1%；公务接待费支出决算为0万元，完成预算0万元的--%（基数为0，不可比），比上年决算数增加0万元，增长--（基数为0，不可比）。</w:t>
      </w:r>
    </w:p>
    <w:p w14:paraId="048D8B8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1C1Year2"/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2025年度“三公”经费支出决算等于预算数的主要情况：严格贯彻落实中央八项规定精神和厉行节约的要求，严控“三公”经费开支，实现全年实际支出控制与年初预算数持平。</w:t>
      </w:r>
    </w:p>
    <w:bookmarkEnd w:id="2"/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3" w:name="PO_part3A3B1C1DiffReason2"/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2025年度“三公”经费支出决算小于上年决算数的主要情况：深入落实“过紧日子”的要求，大力压减非急需非刚性支出，实现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“</w:t>
      </w:r>
      <w:r>
        <w:rPr>
          <w:rFonts w:hint="eastAsia" w:ascii="仿宋_GB2312" w:hAnsi="宋体" w:eastAsia="仿宋_GB2312" w:cs="宋体"/>
          <w:sz w:val="32"/>
          <w:szCs w:val="32"/>
        </w:rPr>
        <w:t>三公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”</w:t>
      </w:r>
      <w:r>
        <w:rPr>
          <w:rFonts w:hint="eastAsia" w:ascii="仿宋_GB2312" w:hAnsi="宋体" w:eastAsia="仿宋_GB2312" w:cs="宋体"/>
          <w:sz w:val="32"/>
          <w:szCs w:val="32"/>
        </w:rPr>
        <w:t>经费支出低于上年决算水平。</w:t>
      </w:r>
      <w:bookmarkEnd w:id="3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9B59B1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4" w:name="PO_part3A3B2C1D1Meeting1"/>
      <w:r>
        <w:rPr>
          <w:rFonts w:hint="eastAsia" w:ascii="仿宋_GB2312" w:hAnsi="宋体" w:eastAsia="仿宋_GB2312" w:cs="宋体"/>
          <w:sz w:val="32"/>
          <w:szCs w:val="32"/>
        </w:rPr>
        <w:t>2025年度“三公”经费财政拨款支出决算中，因公出国（境）费0万元，占0%；公务用车购置及运行维护费支出0.35万元，占100%；公务接待费支出0万元，占0%。具体情况如下：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  <w:bookmarkEnd w:id="4"/>
    </w:p>
    <w:p w14:paraId="662E0CC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2.公务用车购置及运行维护费支出0.35万元，其中：公务用车购置支出为0万元，公务用车购置数0辆。公务用车运行维护费支出0.35万元，公务用车保有量为1辆，主要用于往返科研基地，及日常下乡工作。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3.公务接待费支出0万元，主要用于本年度无公务接待</w:t>
      </w:r>
      <w:bookmarkStart w:id="5" w:name="_GoBack"/>
      <w:bookmarkEnd w:id="5"/>
      <w:r>
        <w:rPr>
          <w:rFonts w:hint="eastAsia" w:ascii="仿宋_GB2312" w:hAnsi="宋体" w:eastAsia="仿宋_GB2312" w:cs="宋体"/>
          <w:sz w:val="32"/>
          <w:szCs w:val="32"/>
        </w:rPr>
        <w:t>费用，共接待国外、境外来访团组0个，来访外宾0人次；发生国内接待0次，接待人数共0人。主要用于上级科研机构领导下乡指导工作期间的公务接待就餐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4C479D9"/>
    <w:rsid w:val="0754675F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1458</Words>
  <Characters>1593</Characters>
  <Lines>0</Lines>
  <Paragraphs>0</Paragraphs>
  <TotalTime>10</TotalTime>
  <ScaleCrop>false</ScaleCrop>
  <LinksUpToDate>false</LinksUpToDate>
  <CharactersWithSpaces>1657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xw</cp:lastModifiedBy>
  <dcterms:modified xsi:type="dcterms:W3CDTF">2026-09-08T09:17:18Z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