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2025年徐闻生态工业集聚区服务中心“三公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徐闻生态工业集聚区服务中心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numPr>
          <w:ilvl w:val="0"/>
          <w:numId w:val="1"/>
        </w:num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“三公”经费财政拨款支出决算总体情况说明</w:t>
      </w:r>
    </w:p>
    <w:p w14:paraId="2B31309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76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9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9"/>
          <w:kern w:val="0"/>
          <w:sz w:val="32"/>
          <w:szCs w:val="32"/>
          <w:bdr w:val="none" w:color="auto" w:sz="0" w:space="0"/>
          <w:lang w:val="en-US" w:eastAsia="zh-CN" w:bidi="ar"/>
        </w:rPr>
        <w:t>徐闻生态工业集聚区服务中心2025年度“三公”经费财政拨款支出决算为0万元，完成全年预算0万元的--%（基数为0，不可比），比上年决算数增加0万元，增长--（基数为0，不可比）。其中：因公出国（境）费支出决算为0万元，完成预算0万元的--%（基数为0，不可比），比上年决算数增加0万元，增长--（基数为0，不可比）；公务用车购置及运行维护费支出决算为0万元，完成预算0万元的--%（基数为0，不可比），比上年决算数增加0万元，增长--（基数为0，不可比）；其中：公务用车购置支出决算为0万元，完成预算0万元的--%（基数为0，不可比），比上年决算数增加0万元，增长--（基数为0，不可比）；公务用车运行维护费支出决算为0万元，完成预算0万元的--%（基数为0，不可比），比上年决算数增加0万元，增长--（基数为0，不可比）；公务接待费支出决算为0万元，完成预算0万元的--%（基数为0，不可比），比上年决算数增加0万元，增长--（基数为0，不可比）。</w:t>
      </w:r>
    </w:p>
    <w:p w14:paraId="0F2015F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76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9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9"/>
          <w:kern w:val="0"/>
          <w:sz w:val="32"/>
          <w:szCs w:val="32"/>
          <w:bdr w:val="none" w:color="auto" w:sz="0" w:space="0"/>
          <w:lang w:val="en-US" w:eastAsia="zh-CN" w:bidi="ar"/>
        </w:rPr>
        <w:t>2025年度“三公”经费支出决算等于预算数的主要情况：我单位无“三公”经费。</w:t>
      </w:r>
    </w:p>
    <w:p w14:paraId="30BBCF7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76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9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9"/>
          <w:kern w:val="0"/>
          <w:sz w:val="32"/>
          <w:szCs w:val="32"/>
          <w:bdr w:val="none" w:color="auto" w:sz="0" w:space="0"/>
          <w:lang w:val="en-US" w:eastAsia="zh-CN" w:bidi="ar"/>
        </w:rPr>
        <w:t>2025年度“三公”经费支出决算等于上年决算数的主要情况：我单位无“三公”经费。</w:t>
      </w:r>
    </w:p>
    <w:p w14:paraId="0F18AFF9">
      <w:pPr>
        <w:numPr>
          <w:numId w:val="0"/>
        </w:numPr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080D0A2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76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9"/>
          <w:sz w:val="32"/>
          <w:szCs w:val="32"/>
        </w:rPr>
      </w:pPr>
      <w:bookmarkStart w:id="1" w:name="PO_part3A3B2C3GnjdInclude1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9"/>
          <w:kern w:val="0"/>
          <w:sz w:val="32"/>
          <w:szCs w:val="32"/>
          <w:bdr w:val="none" w:color="auto" w:sz="0" w:space="0"/>
          <w:lang w:val="en-US" w:eastAsia="zh-CN" w:bidi="ar"/>
        </w:rPr>
        <w:t>2025年度“三公”经费财政拨款支出决算中，因公出国（境）费0万元，占0%；公务用车购置及运行维护费支出0万元，占0%；公务接待费支出0万元，占0%。具体情况如下：</w:t>
      </w:r>
    </w:p>
    <w:p w14:paraId="0E68A4A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76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9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9"/>
          <w:kern w:val="0"/>
          <w:sz w:val="32"/>
          <w:szCs w:val="32"/>
          <w:bdr w:val="none" w:color="auto" w:sz="0" w:space="0"/>
          <w:lang w:val="en-US" w:eastAsia="zh-CN" w:bidi="ar"/>
        </w:rPr>
        <w:t>1.因公出国（境）费支出0万元。全年使用财政拨款安排出国（境）团组0个、累计0人次。</w:t>
      </w:r>
    </w:p>
    <w:p w14:paraId="4990E4E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76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9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9"/>
          <w:kern w:val="0"/>
          <w:sz w:val="32"/>
          <w:szCs w:val="32"/>
          <w:bdr w:val="none" w:color="auto" w:sz="0" w:space="0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2.公务用车购置及运行维护费支出0万元，其中：公务用车购置支出为0万元，公务用车购置数0辆。公务用车运行维护费支出0万元，公务用车保有量为0辆，主要用于我单位无“三公”经费。</w:t>
      </w:r>
    </w:p>
    <w:p w14:paraId="23F2AA3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76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9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9"/>
          <w:kern w:val="0"/>
          <w:sz w:val="32"/>
          <w:szCs w:val="32"/>
          <w:bdr w:val="none" w:color="auto" w:sz="0" w:space="0"/>
          <w:lang w:val="en-US" w:eastAsia="zh-CN" w:bidi="ar"/>
        </w:rPr>
        <w:t>3.公务接待费支出0万元，主要用于无，共接待国外、境外来访团组0个，来访外宾0人次；发生国内接待0次，接待人数共0人。我单位无“三公”经费。</w:t>
      </w:r>
    </w:p>
    <w:p w14:paraId="75672C84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1"/>
    </w:p>
    <w:p w14:paraId="6A200A71">
      <w:pPr>
        <w:rPr>
          <w:rFonts w:hint="default"/>
          <w:lang w:val="en-US"/>
        </w:rPr>
      </w:pPr>
      <w:bookmarkStart w:id="2" w:name="_GoBack"/>
      <w:bookmarkEnd w:id="2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0354AE"/>
    <w:multiLevelType w:val="singleLevel"/>
    <w:tmpl w:val="0A0354AE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30BC0D4E"/>
    <w:rsid w:val="45B25BFB"/>
    <w:rsid w:val="5C14771E"/>
    <w:rsid w:val="737F1C72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1466</Words>
  <Characters>1601</Characters>
  <Lines>0</Lines>
  <Paragraphs>0</Paragraphs>
  <TotalTime>18</TotalTime>
  <ScaleCrop>false</ScaleCrop>
  <LinksUpToDate>false</LinksUpToDate>
  <CharactersWithSpaces>1665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LLD</cp:lastModifiedBy>
  <dcterms:modified xsi:type="dcterms:W3CDTF">2026-09-08T08:58:56Z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E0E927E325F84587B4C40E04EC8B5A61_13</vt:lpwstr>
  </property>
  <property fmtid="{D5CDD505-2E9C-101B-9397-08002B2CF9AE}" pid="4" name="KSOTemplateDocerSaveRecord">
    <vt:lpwstr>eyJoZGlkIjoiNTFlYjE5YzU2MDdlOTkwNWM1NDU5Y2M4YWU4YTkxMmEiLCJ1c2VySWQiOiIzMDk2Njc4NjkifQ==</vt:lpwstr>
  </property>
</Properties>
</file>