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 xml:space="preserve"> 2025年中国共产主义青年团徐闻县委员会“三公</w:t>
      </w:r>
      <w:r>
        <w:rPr>
          <w:rFonts w:hint="default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：中国共产主义青年团徐闻县委员会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jc w:val="center"/>
        <w:rPr>
          <w:rFonts w:hint="default" w:ascii="仿宋_GB2312" w:hAnsi="宋体" w:eastAsia="仿宋_GB2312" w:cs="宋体"/>
          <w:b w:val="0"/>
          <w:bCs/>
          <w:color w:val="auto"/>
          <w:sz w:val="32"/>
          <w:szCs w:val="32"/>
          <w:lang w:val="en-US" w:eastAsia="zh-CN"/>
        </w:rPr>
      </w:pPr>
    </w:p>
    <w:p w14:paraId="2FD5D6C8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PO_part3A3B2C3GnjdInclude1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（一）“三公”经费财政拨款支出决算总体情况说明</w:t>
      </w:r>
    </w:p>
    <w:p w14:paraId="57966048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国共产主义青年团徐闻县委员会2025年度“三公”经费财政拨款支出决算为1.4万元，完成全年预算1.4万元的100%，比上年决算数减少0万元，下降0.3%。其中：因公出国（境）费支出决算为0万元，完成预算0万元的基数为0，不可比，比上年决算数增加0万元，增长0%；公务用车购置及运行维护费支出决算为1.4万元，完成预算1.4万元的100%，比上年决算数减少0万元，下降0.3%；其中：公务用车购置支出决算为0万元，完成预算0万元的基数为0，不可比，比上年决算数增加0万元，增长0%；公务用车运行维护费支出决算为1.4万元，完成预算1.4万元的100%，比上年决算数减少0万元，下降0.3%；公务接待费支出决算为0万元，完成预算0万元的增长0%，比上年决算数增加0万元，增长0%。</w:t>
      </w:r>
    </w:p>
    <w:p w14:paraId="742894E8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2025年度“三公”经费支出决算等于预算数的主要情况：认真贯彻落实中央八项规定精神和厉行节约的要求，从严控制“三公”经费开支。</w:t>
      </w:r>
    </w:p>
    <w:p w14:paraId="37C45BB7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2025年度“三公”经费支出决算等于上年决算数的主要情况：认真贯彻落实中央八项规定精神和厉行节约的要求，从严控制“三公”经费开支。</w:t>
      </w:r>
    </w:p>
    <w:p w14:paraId="505E5424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（二）“三公”经费财政拨款支出决算具体情况说明</w:t>
      </w:r>
    </w:p>
    <w:p w14:paraId="536B81B9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2025年度“三公”经费财政拨款支出决算中，因公出国（境）费0万元，占0%；公务用车购置及运行维护费支出1.4万元，占100%；公务接待费支出0万元，占0%。具体情况如下：</w:t>
      </w:r>
    </w:p>
    <w:p w14:paraId="77DA359D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1.因公出国（境）费支出0万元。全年使用财政拨款安排出国（境）团组0个、累计0人次本单位无因公出国（境）费。</w:t>
      </w:r>
    </w:p>
    <w:p w14:paraId="1FEF4C85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公务用车购置及运行维护费支出1.4万元，其中：公务用车购置支出为0万元，公务用车购置数0辆。公务用车运行维护费支出1.4万元，公务用车保有量为1辆，主要用于开展业务活动时的用车需求，车辆加油及维护等费用支出。</w:t>
      </w:r>
    </w:p>
    <w:p w14:paraId="6A200A71">
      <w:pPr>
        <w:ind w:firstLine="700" w:firstLineChars="200"/>
        <w:jc w:val="left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5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3.公务接待费支出0万元，主要用于本单位无公务接待费，共接待国外、境外来访团组0个，来访外宾0人次；发生国内接待0次，接待人数共0人。本单位无公务接待费用。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EA349B4"/>
    <w:rsid w:val="202D3B9A"/>
    <w:rsid w:val="26811F3C"/>
    <w:rsid w:val="2A297405"/>
    <w:rsid w:val="30BC0D4E"/>
    <w:rsid w:val="45B25BFB"/>
    <w:rsid w:val="69E4442F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1069</Words>
  <Characters>1170</Characters>
  <Lines>0</Lines>
  <Paragraphs>0</Paragraphs>
  <TotalTime>8</TotalTime>
  <ScaleCrop>false</ScaleCrop>
  <LinksUpToDate>false</LinksUpToDate>
  <CharactersWithSpaces>1178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侃玲</cp:lastModifiedBy>
  <dcterms:modified xsi:type="dcterms:W3CDTF">2026-09-08T02:47:44Z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eyJoZGlkIjoiYWJhZjBiMTRmOWVjNDAyZGM0MmM4MzgyOGRiOTVmZTkiLCJ1c2VySWQiOiIyMzQ2MDk1MTUifQ==</vt:lpwstr>
  </property>
</Properties>
</file>