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2025年徐闻县第一中学“三公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bookmarkStart w:id="4" w:name="_GoBack"/>
      <w:bookmarkEnd w:id="4"/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徐闻县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第一中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eastAsia="zh-CN"/>
              </w:rPr>
              <w:t>学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525252"/>
          <w:spacing w:val="13"/>
          <w:kern w:val="0"/>
          <w:sz w:val="21"/>
          <w:szCs w:val="21"/>
          <w:lang w:val="en-US" w:eastAsia="zh-CN" w:bidi="ar"/>
        </w:rPr>
        <w:t>本表本年度没有发生额。</w:t>
      </w:r>
    </w:p>
    <w:p w14:paraId="5EB9CE50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keepNext w:val="0"/>
        <w:keepLines w:val="0"/>
        <w:widowControl/>
        <w:suppressLineNumbers w:val="0"/>
        <w:ind w:firstLine="640" w:firstLineChars="200"/>
        <w:jc w:val="left"/>
        <w:rPr>
          <w:rFonts w:ascii="仿宋_GB2312" w:hAnsi="宋体" w:eastAsia="仿宋_GB2312" w:cs="宋体"/>
          <w:sz w:val="32"/>
          <w:szCs w:val="32"/>
        </w:rPr>
      </w:pPr>
      <w:bookmarkStart w:id="1" w:name="PO_part3A3B1C1DivName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徐闻县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第一中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学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2" w:name="PO_part3A3B1C1IncPercent6"/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0万元，完成全年预算0万元的0%（基数为0，不可比），比上年决算数增加0万元，增长0%（基数为0，不可比）。其中：因公出国（境）费支出决算为0万元，完成预算0万元的0%（基数为0， 不可比），比上年决算数增加0万元，增长0%（基数为0，不可 比）；公务用车购置及运行维护费支出决算为0万元，完成预算0万元的0%（基数为0，不可比），比上年决算数增加0万元，增长0%（基数为0，不可比）；其中：公务用车购置支出决算为0万元，完成预算0万元的0%（基数为0，不可比），比上年决算数增加0万元，增长0%（基数为0，不可比）；公务用车运行维护费支出决算为0万元，完成预算0万元的0%（基数为0，不可比），比上年决算数增加0万元，增长0%（基数为0，不可比）；公务接待费支出决算为0万元，完成预算0万元的0%（基数为0，不可比），比上年决算数增加0万元，增长0%（基数为0，不可比）。 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 </w:t>
      </w:r>
      <w:bookmarkEnd w:id="2"/>
    </w:p>
    <w:p w14:paraId="1B0CC956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2025年度“三公”经费支出决算等于预算数的主要情况：本单位为事业单位，没有“三公”经费安排。 </w:t>
      </w:r>
    </w:p>
    <w:p w14:paraId="51FACE10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2025年度“三公”经费支出决算等于上年决算数的主要情况：本单位为事业单位，没有“三公”经费安排。 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124127F1">
      <w:pPr>
        <w:keepNext w:val="0"/>
        <w:keepLines w:val="0"/>
        <w:widowControl/>
        <w:suppressLineNumbers w:val="0"/>
        <w:ind w:firstLine="640" w:firstLineChars="200"/>
        <w:jc w:val="left"/>
      </w:pPr>
      <w:bookmarkStart w:id="3" w:name="PO_part3A3B2Year1"/>
      <w:r>
        <w:rPr>
          <w:rFonts w:hint="eastAsia" w:ascii="仿宋_GB2312" w:hAnsi="宋体" w:eastAsia="仿宋_GB2312" w:cs="宋体"/>
          <w:sz w:val="32"/>
          <w:szCs w:val="32"/>
        </w:rPr>
        <w:t>2024</w:t>
      </w:r>
      <w:bookmarkEnd w:id="3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</w:t>
      </w: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因公出国（境）费0万元，占0%；公务用车购置及运行维护费支出0万元，占0%；公务接待费支出0万元，占0%。具体情况如下： </w:t>
      </w:r>
    </w:p>
    <w:p w14:paraId="0DC046A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1.因公出国（境）费支出0万元。全年使用财政拨款安排出国（境）团组0个、累计0人次。 </w:t>
      </w:r>
    </w:p>
    <w:p w14:paraId="0E051749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.公务用车购置及运行维护费支出0万元，其中：公务用车购置支出为0万元，公务用车购置数0辆。公务用车运行维护费支出0万元，公务用车保有量为1辆，主要用于本单位为事业单位，没有公务车的使用及维护情况。</w:t>
      </w:r>
    </w:p>
    <w:p w14:paraId="6A200A71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3.公务接待费支出0万元，主要用于本单位为事业单位，没有公务接待，共接待国外、境外来访团组0个，来访外宾0人次；发生国内接待0次，接待人数共0人。本单位为事业单位，没有公务接待，更没有接待国外境外来访外宾。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15475B55"/>
    <w:rsid w:val="20104E18"/>
    <w:rsid w:val="202D3B9A"/>
    <w:rsid w:val="26215400"/>
    <w:rsid w:val="26811F3C"/>
    <w:rsid w:val="30BC0D4E"/>
    <w:rsid w:val="32DE300F"/>
    <w:rsid w:val="3CDE49A1"/>
    <w:rsid w:val="45B25BFB"/>
    <w:rsid w:val="56255F2D"/>
    <w:rsid w:val="566413BC"/>
    <w:rsid w:val="5DCD7847"/>
    <w:rsid w:val="6C005FFA"/>
    <w:rsid w:val="71DF523D"/>
    <w:rsid w:val="75C20944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1129</Words>
  <Characters>1202</Characters>
  <Lines>0</Lines>
  <Paragraphs>0</Paragraphs>
  <TotalTime>4</TotalTime>
  <ScaleCrop>false</ScaleCrop>
  <LinksUpToDate>false</LinksUpToDate>
  <CharactersWithSpaces>1220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乐仔</cp:lastModifiedBy>
  <dcterms:modified xsi:type="dcterms:W3CDTF">2026-09-07T02:57:49Z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2A3BB80021C240218ED8A2F57FCD9CBE_13</vt:lpwstr>
  </property>
  <property fmtid="{D5CDD505-2E9C-101B-9397-08002B2CF9AE}" pid="4" name="KSOTemplateDocerSaveRecord">
    <vt:lpwstr>eyJoZGlkIjoiNTk2YjkyMDI4MjA0NGFkODcwZTJiNmExZjFmYmY1OTEiLCJ1c2VySWQiOiI2MDA0NDcxNDAifQ==</vt:lpwstr>
  </property>
</Properties>
</file>