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徐闻县下桥镇财政所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徐闻县下桥镇财政所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75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0.37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75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37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B989771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ascii="仿宋" w:hAnsi="仿宋" w:eastAsia="仿宋" w:cs="仿宋"/>
          <w:b/>
          <w:bCs/>
          <w:color w:val="000000"/>
          <w:sz w:val="32"/>
          <w:szCs w:val="32"/>
        </w:rPr>
        <w:t xml:space="preserve">（一）“三公”经费财政拨款支出决算总体情况说明 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 xml:space="preserve">徐闻县下桥镇财政所2025年度“三公”经费财政拨款支出决 算为0.75万元，完成全年预算0.75万元的100%，比上年决算数减 少0万元，下降0%。其中：因公出国（境）费支出决算为0万元， 完成预算0万元的基数为0，不可比，比上年决算数增加0万元，增 长0%；公务用车购置及运行维护费支出决算为0.38万元，完成预 算0.38万元的100%，比上年决算数减少0万元，下降0%；其中：公 务用车购置支出决算为0万元，完成预算0万元的（基数为0，不可 比），比上年决算数增加0万元，增长0%；公务用车运行维护费支 出决算为0.38万元，完成预算0.38万元的100%，比上年决算数减 少0万元，下降0%；公务接待费支出决算为0.37万元，完成预算 0.37万元的100%，比上年决算数减少0万元，下降0%。 2025年度“三公”经费支出决算等于预算数的主要情况：认 真贯彻落实中央八项规定精神和厉行节约的要求，从严控制“三 公”经费开支，全年实际支出比预算基本一致。 </w:t>
      </w: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 xml:space="preserve">2025年度“三公”经费支出决算等于上年决算数的主要情 况：注：无。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（二）“三公”经费财政拨款支出决算具体情况说明 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2025年度“三公”经费财政拨款支出决算中，因公出国 （境）费0万元，占0%；公务用车购置及运行维护费支出0.38万 元，占50.2%；公务接待费支出0.37万元，占49.8%。具体情况如 下： 1.因公出国（境）费支出0万元。全年使用财政拨款安排出国 （境）团组0个、累计0人次0。 2.公务用车购置及运行维护费支出0.38万元，其中：公务用 车购置支出为0万元，公务用车购置数0辆。公务用车运行维护费 支出0.38万元，公务用车保有量为1辆，主要用于公务车年度保险 购买费用。 3.公务接待费支出0.37万元，主要用于公务来访接待，共接 待国外、境外来访团组0个，来访外宾0人次；发生国内接待7次， 接待人数共66人。主要包括内控账务检查，乡村振兴资金落实检 查，国债资金项目检查，三资调研检查等。</w:t>
      </w:r>
    </w:p>
    <w:p w14:paraId="5D1410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53B557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0FB0F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33A02F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98C7A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6A200A71"/>
    <w:p w14:paraId="4FA3732F">
      <w:pPr>
        <w:rPr>
          <w:rFonts w:hint="eastAsia" w:ascii="仿宋" w:hAnsi="仿宋" w:eastAsia="仿宋" w:cs="仿宋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955056D"/>
    <w:rsid w:val="202D3B9A"/>
    <w:rsid w:val="23083862"/>
    <w:rsid w:val="26811F3C"/>
    <w:rsid w:val="279627D2"/>
    <w:rsid w:val="2858552C"/>
    <w:rsid w:val="30BC0D4E"/>
    <w:rsid w:val="45B25BFB"/>
    <w:rsid w:val="4BE40D01"/>
    <w:rsid w:val="4C7330E8"/>
    <w:rsid w:val="4C752BEF"/>
    <w:rsid w:val="51C55131"/>
    <w:rsid w:val="58C45516"/>
    <w:rsid w:val="5C14771E"/>
    <w:rsid w:val="6AF74F8C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1026</Words>
  <Characters>1152</Characters>
  <Lines>0</Lines>
  <Paragraphs>0</Paragraphs>
  <TotalTime>4</TotalTime>
  <ScaleCrop>false</ScaleCrop>
  <LinksUpToDate>false</LinksUpToDate>
  <CharactersWithSpaces>1191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黄斌</cp:lastModifiedBy>
  <dcterms:modified xsi:type="dcterms:W3CDTF">2026-09-07T07:25:37Z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85C3D6185399482EAA69717431A29FAE_13</vt:lpwstr>
  </property>
  <property fmtid="{D5CDD505-2E9C-101B-9397-08002B2CF9AE}" pid="4" name="KSOTemplateDocerSaveRecord">
    <vt:lpwstr>eyJoZGlkIjoiMjIzNjk2MjIzNDJiNWMyYjNhYTlkYjM2MGJjNWMyMjEiLCJ1c2VySWQiOiI2NTY3NTczNzUifQ==</vt:lpwstr>
  </property>
</Properties>
</file>