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2025年徐闻县南山镇中心小学“三公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徐闻县南山镇中心小学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525252"/>
          <w:spacing w:val="13"/>
          <w:kern w:val="0"/>
          <w:sz w:val="21"/>
          <w:szCs w:val="21"/>
          <w:lang w:val="en-US" w:eastAsia="zh-CN" w:bidi="ar"/>
        </w:rPr>
        <w:t>本表本年度没有发生额。</w:t>
      </w:r>
    </w:p>
    <w:p w14:paraId="5EB9CE50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FAC5473">
      <w:pPr>
        <w:keepNext w:val="0"/>
        <w:keepLines w:val="0"/>
        <w:widowControl/>
        <w:suppressLineNumbers w:val="0"/>
        <w:ind w:firstLine="640" w:firstLineChars="200"/>
        <w:jc w:val="left"/>
        <w:rPr>
          <w:rFonts w:ascii="仿宋_GB2312" w:hAnsi="宋体" w:eastAsia="仿宋_GB2312" w:cs="宋体"/>
          <w:sz w:val="32"/>
          <w:szCs w:val="32"/>
        </w:rPr>
      </w:pPr>
      <w:bookmarkStart w:id="1" w:name="PO_part3A3B1C1DivName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徐闻县南山镇中心小学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bookmarkStart w:id="2" w:name="PO_part3A3B1C1IncPercent6"/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0万元，完成全年预算0万元的0%（基数为0，不可比），比上年决算数增加0万元，增长0%（基数为0，不可比）。其中：因公出国（境）费支出决算为0万元，完成预算0万元的0%（基数为0， 不可比），比上年决算数增加0万元，增长0%（基数为0，不可 比）；公务用车购置及运行维护费支出决算为0万元，完成预算0万元的0%（基数为0，不可比），比上年决算数增加0万元，增长0%（基数为0，不可比）；其中：公务用车购置支出决算为0万元，完成预算0万元的0%（基数为0，不可比），比上年决算数增加0万元，增长0%（基数为0，不可比）；公务用车运行维护费支出决算为0万元，完成预算0万元的0%（基数为0，不可比），比上年决算数增加0万元，增长0%（基数为0，不可比）；公务接待费支出决算为0万元，完成预算0万元的0%（基数为0，不可比），比上年决算数增加0万元，增长0%（基数为0，不可比）。 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2"/>
    </w:p>
    <w:p w14:paraId="1B0CC956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2025年度“三公”经费支出决算等于预算数的主要情况：本单位为事业单位，没有“三公”经费安排。 </w:t>
      </w:r>
    </w:p>
    <w:p w14:paraId="51FACE10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2025年度“三公”经费支出决算等于上年决算数的主要情况：本单位为事业单位，没有“三公”经费安排。 </w:t>
      </w: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124127F1">
      <w:pPr>
        <w:keepNext w:val="0"/>
        <w:keepLines w:val="0"/>
        <w:widowControl/>
        <w:suppressLineNumbers w:val="0"/>
        <w:ind w:firstLine="640" w:firstLineChars="200"/>
        <w:jc w:val="left"/>
      </w:pPr>
      <w:bookmarkStart w:id="3" w:name="PO_part3A3B2Year1"/>
      <w:r>
        <w:rPr>
          <w:rFonts w:hint="eastAsia" w:ascii="仿宋_GB2312" w:hAnsi="宋体" w:eastAsia="仿宋_GB2312" w:cs="宋体"/>
          <w:sz w:val="32"/>
          <w:szCs w:val="32"/>
        </w:rPr>
        <w:t>202</w:t>
      </w:r>
      <w:bookmarkEnd w:id="3"/>
      <w:bookmarkStart w:id="4" w:name="_GoBack"/>
      <w:bookmarkEnd w:id="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因公出国（境）费0万元，占0%；公务用车购置及运行维护费支出0万元，占0%；公务接待费支出0万元，占0%。具体情况如下： </w:t>
      </w:r>
    </w:p>
    <w:p w14:paraId="0DC046A1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1.因公出国（境）费支出0万元。全年使用财政拨款安排出国（境）团组0个、累计0人次。 </w:t>
      </w:r>
    </w:p>
    <w:p w14:paraId="0E051749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2.公务用车购置及运行维护费支出0万元，其中：公务用车购置支出为0万元，公务用车购置数0辆。公务用车运行维护费支出0万元，公务用车保有量为0辆，主要用于本单位为事业单位，没有公务车的使用及维护情况。</w:t>
      </w:r>
    </w:p>
    <w:p w14:paraId="6A200A71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3.公务接待费支出0万元，主要用于本单位为事业单位，没有公务接待，共接待国外、境外来访团组0个，来访外宾0人次；发生国内接待0次，接待人数共0人。本单位为事业单位，没有公务接待，更没有接待国外境外来访外宾。 </w:t>
      </w: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11D90DC5"/>
    <w:rsid w:val="15475B55"/>
    <w:rsid w:val="20104E18"/>
    <w:rsid w:val="202D3B9A"/>
    <w:rsid w:val="26215400"/>
    <w:rsid w:val="26811F3C"/>
    <w:rsid w:val="30BC0D4E"/>
    <w:rsid w:val="32DE300F"/>
    <w:rsid w:val="3CDE49A1"/>
    <w:rsid w:val="45B25BFB"/>
    <w:rsid w:val="56255F2D"/>
    <w:rsid w:val="566413BC"/>
    <w:rsid w:val="5DCD7847"/>
    <w:rsid w:val="68ED38B6"/>
    <w:rsid w:val="7055412D"/>
    <w:rsid w:val="71DF523D"/>
    <w:rsid w:val="75C20944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1138</Words>
  <Characters>1211</Characters>
  <Lines>0</Lines>
  <Paragraphs>0</Paragraphs>
  <TotalTime>5</TotalTime>
  <ScaleCrop>false</ScaleCrop>
  <LinksUpToDate>false</LinksUpToDate>
  <CharactersWithSpaces>1229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立羽 翊</cp:lastModifiedBy>
  <dcterms:modified xsi:type="dcterms:W3CDTF">2026-09-07T07:58:13Z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F02526F1ABA549318708D968B30D3CFC_13</vt:lpwstr>
  </property>
  <property fmtid="{D5CDD505-2E9C-101B-9397-08002B2CF9AE}" pid="4" name="KSOTemplateDocerSaveRecord">
    <vt:lpwstr>eyJoZGlkIjoiODE5OGQyMDM2NDkyYTNhZWMyYjEzZmNkMjcwMmI3MjIifQ==</vt:lpwstr>
  </property>
</Properties>
</file>