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</w:t>
      </w:r>
      <w:bookmarkStart w:id="41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2025年徐闻县文学艺术界联合会“三公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bookmarkEnd w:id="41"/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徐闻县文学艺术界联合会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徐闻县文学艺术界联合会2025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28.6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28.6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28.6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1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2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3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4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2262CA32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bookmarkStart w:id="25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6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2025年财政拨款比2024年少4000元。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8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9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0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55A0F4F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1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2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2"/>
    </w:p>
    <w:p w14:paraId="3E58C8B2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</w:t>
      </w:r>
      <w:r>
        <w:rPr>
          <w:rFonts w:hint="eastAsia" w:ascii="仿宋_GB2312" w:hAnsi="宋体" w:eastAsia="仿宋_GB2312" w:cs="宋体"/>
          <w:sz w:val="32"/>
          <w:szCs w:val="32"/>
        </w:rPr>
        <w:t>车购置及运行维护费支出</w:t>
      </w:r>
      <w:bookmarkStart w:id="33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4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5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6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7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部门日常公务出行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7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bookmarkStart w:id="38" w:name="PO_part3A3B2C3Detail1"/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39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人</w:t>
      </w:r>
      <w:bookmarkStart w:id="40" w:name="PO_part3A3B2C3GnjdInclude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40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351AEE"/>
    <w:multiLevelType w:val="singleLevel"/>
    <w:tmpl w:val="B8351A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E466E0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45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小华</cp:lastModifiedBy>
  <dcterms:modified xsi:type="dcterms:W3CDTF">2026-09-04T03:24:41Z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E1188059D7E140F192178ACD5DCFB7BB_13</vt:lpwstr>
  </property>
  <property fmtid="{D5CDD505-2E9C-101B-9397-08002B2CF9AE}" pid="4" name="KSOTemplateDocerSaveRecord">
    <vt:lpwstr>eyJoZGlkIjoiNzNjZDk1NGQ3YzY3OTU2MDFlZTVhOTEzYWM5ZTNhYWYiLCJ1c2VySWQiOiI3NTUxNDE4MjEifQ==</vt:lpwstr>
  </property>
</Properties>
</file>