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4B2B6305">
      <w:pPr>
        <w:jc w:val="center"/>
        <w:rPr>
          <w:rFonts w:ascii="仿宋_GB2312" w:eastAsia="仿宋_GB2312"/>
          <w:sz w:val="32"/>
          <w:szCs w:val="32"/>
        </w:rPr>
      </w:pPr>
    </w:p>
    <w:p w14:paraId="510DD234">
      <w:pPr>
        <w:jc w:val="center"/>
        <w:rPr>
          <w:rFonts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13C92074">
      <w:pPr>
        <w:jc w:val="center"/>
        <w:rPr>
          <w:rFonts w:ascii="仿宋_GB2312" w:eastAsia="仿宋_GB2312"/>
          <w:sz w:val="32"/>
          <w:szCs w:val="32"/>
        </w:rPr>
      </w:pPr>
    </w:p>
    <w:p w14:paraId="2E2CB068"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项目名称（一级项目）：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县银龄安康行动保险费</w:t>
      </w:r>
    </w:p>
    <w:bookmarkEnd w:id="0"/>
    <w:p w14:paraId="6A99F8D1">
      <w:pPr>
        <w:jc w:val="left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部门名称：</w:t>
      </w:r>
      <w:r>
        <w:rPr>
          <w:rFonts w:hint="eastAsia" w:ascii="仿宋_GB2312" w:eastAsia="仿宋_GB2312"/>
          <w:sz w:val="32"/>
          <w:szCs w:val="32"/>
          <w:lang w:eastAsia="zh-CN"/>
        </w:rPr>
        <w:t>徐闻县民政局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养老服务股</w:t>
      </w:r>
    </w:p>
    <w:p w14:paraId="158F2B67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王小建</w:t>
      </w:r>
    </w:p>
    <w:p w14:paraId="2E2855D8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19126602859</w:t>
      </w:r>
    </w:p>
    <w:p w14:paraId="34A7B2B6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2026年8月20日</w:t>
      </w:r>
    </w:p>
    <w:p w14:paraId="2C617F8F">
      <w:pPr>
        <w:jc w:val="center"/>
        <w:rPr>
          <w:rFonts w:ascii="仿宋_GB2312" w:eastAsia="仿宋_GB2312"/>
          <w:sz w:val="32"/>
          <w:szCs w:val="32"/>
        </w:rPr>
      </w:pPr>
    </w:p>
    <w:p w14:paraId="399BDB32">
      <w:pPr>
        <w:jc w:val="center"/>
        <w:rPr>
          <w:rFonts w:ascii="仿宋_GB2312" w:eastAsia="仿宋_GB2312"/>
          <w:sz w:val="32"/>
          <w:szCs w:val="32"/>
        </w:rPr>
      </w:pPr>
    </w:p>
    <w:p w14:paraId="274FA8C7">
      <w:pPr>
        <w:jc w:val="center"/>
        <w:rPr>
          <w:rFonts w:ascii="仿宋_GB2312" w:eastAsia="仿宋_GB2312"/>
          <w:sz w:val="32"/>
          <w:szCs w:val="32"/>
        </w:rPr>
      </w:pPr>
    </w:p>
    <w:p w14:paraId="29E8A8E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1A813B65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根据2025年县级预算，为全县户籍60周岁以上老年人统一购买意外伤害综合保险费140万元，通过购买意外保险，切实维护全县老年人合法权益，更好地服务全县老年人，让老年人感受到社会的关爱和温暖，有利于促进社会主义和谐发展。</w:t>
      </w:r>
    </w:p>
    <w:p w14:paraId="1D0D2ADD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二、自评情况</w:t>
      </w:r>
    </w:p>
    <w:p w14:paraId="46EB3A6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23DE8AE3">
      <w:pPr>
        <w:spacing w:line="600" w:lineRule="exact"/>
        <w:ind w:firstLine="600"/>
        <w:rPr>
          <w:rFonts w:hint="default" w:ascii="CESI仿宋-GB2312" w:hAnsi="CESI仿宋-GB2312" w:eastAsia="CESI仿宋-GB2312" w:cs="CESI仿宋-GB2312"/>
          <w:kern w:val="1"/>
          <w:sz w:val="30"/>
          <w:szCs w:val="30"/>
          <w:lang w:val="en-US"/>
        </w:rPr>
      </w:pP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自评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等级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：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优；分数：100</w:t>
      </w:r>
    </w:p>
    <w:p w14:paraId="54CA4E25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3229508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1DD4E51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40B3C95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资金根据我县实际情况统筹安排好资金使用，用于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购买意外保险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工作任务。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年度预期投入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140万元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、预算安排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140万元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、实际支出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万元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支出率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。</w:t>
      </w:r>
    </w:p>
    <w:p w14:paraId="52E2392A">
      <w:pPr>
        <w:numPr>
          <w:ilvl w:val="0"/>
          <w:numId w:val="1"/>
        </w:numPr>
        <w:ind w:left="1120" w:leftChars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专项资金完成绩效目标情况。</w:t>
      </w:r>
    </w:p>
    <w:p w14:paraId="01B969B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通过购买意外保险，切实维护全县老年人合法权益，更好地服务全县老年人，让老年人感受到社会的关爱和温暖，有利于促进社会主义和谐发展。</w:t>
      </w:r>
    </w:p>
    <w:p w14:paraId="36A272FF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专项资金分用途使用绩效。</w:t>
      </w:r>
    </w:p>
    <w:p w14:paraId="6CEAC3E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24B7E79A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 w14:paraId="1BB36ECC">
      <w:pPr>
        <w:numPr>
          <w:ilvl w:val="0"/>
          <w:numId w:val="2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绩效自评指标完成情况</w:t>
      </w:r>
    </w:p>
    <w:p w14:paraId="5BC709CE">
      <w:pPr>
        <w:ind w:firstLine="960" w:firstLineChars="3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达标率为100%，已完成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140</w:t>
      </w:r>
      <w:r>
        <w:rPr>
          <w:rFonts w:hint="eastAsia" w:ascii="Times New Roman" w:hAnsi="Times New Roman" w:eastAsia="楷体_GB2312" w:cs="Times New Roman"/>
          <w:b w:val="0"/>
          <w:bCs w:val="0"/>
          <w:color w:val="000000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资金拨付；支出率100%。</w:t>
      </w:r>
    </w:p>
    <w:p w14:paraId="5EAC55D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三、改进意见</w:t>
      </w:r>
    </w:p>
    <w:p w14:paraId="3301168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针对专项资金使用绩效存在的问题提出完善意见。</w:t>
      </w:r>
    </w:p>
    <w:p w14:paraId="58F53429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 w14:paraId="414D5101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683E3B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附件：项目绩效自评指标评分表（汇总表和下属单位评分表）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57087D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4BE9D"/>
    <w:multiLevelType w:val="singleLevel"/>
    <w:tmpl w:val="A0B4BE9D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120" w:leftChars="0" w:firstLine="0" w:firstLineChars="0"/>
      </w:pPr>
    </w:lvl>
  </w:abstractNum>
  <w:abstractNum w:abstractNumId="1">
    <w:nsid w:val="FF30EA25"/>
    <w:multiLevelType w:val="singleLevel"/>
    <w:tmpl w:val="FF30EA2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B9823DD"/>
    <w:rsid w:val="2C610E53"/>
    <w:rsid w:val="2FA15A0A"/>
    <w:rsid w:val="2FBE001C"/>
    <w:rsid w:val="307D6477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4C17E31"/>
    <w:rsid w:val="559D5779"/>
    <w:rsid w:val="559E0172"/>
    <w:rsid w:val="56690780"/>
    <w:rsid w:val="56D227CA"/>
    <w:rsid w:val="57CF1AC2"/>
    <w:rsid w:val="582944EA"/>
    <w:rsid w:val="5AB521E6"/>
    <w:rsid w:val="5AF745AD"/>
    <w:rsid w:val="5EF5306F"/>
    <w:rsid w:val="63116428"/>
    <w:rsid w:val="6EC850B3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2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1246</Words>
  <Characters>1334</Characters>
  <Lines>2</Lines>
  <Paragraphs>1</Paragraphs>
  <TotalTime>7</TotalTime>
  <ScaleCrop>false</ScaleCrop>
  <LinksUpToDate>false</LinksUpToDate>
  <CharactersWithSpaces>1341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2019-07-17T17:23:00Z</dcterms:created>
  <dc:creator>lenovo</dc:creator>
  <cp:lastModifiedBy>紫晴</cp:lastModifiedBy>
  <cp:lastPrinted>2025-08-01T02:04:00Z</cp:lastPrinted>
  <dcterms:modified xsi:type="dcterms:W3CDTF">2026-08-20T08:20:37Z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eyJoZGlkIjoiYWZhNWU1ZTYyN2U4MWNiYzU2ZGNmY2EzNmFhYTg4ZTkiLCJ1c2VySWQiOiIzMDEwMDc1NjYifQ==</vt:lpwstr>
  </property>
</Properties>
</file>