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493" w:type="dxa"/>
        <w:tblInd w:w="-6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581"/>
        <w:gridCol w:w="1651"/>
        <w:gridCol w:w="119"/>
        <w:gridCol w:w="1378"/>
        <w:gridCol w:w="1173"/>
        <w:gridCol w:w="419"/>
        <w:gridCol w:w="2246"/>
        <w:gridCol w:w="24"/>
      </w:tblGrid>
      <w:tr w14:paraId="084A1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80" w:hRule="atLeast"/>
        </w:trPr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C0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/>
                <w:sz w:val="28"/>
                <w:szCs w:val="28"/>
                <w:lang w:val="en-US" w:eastAsia="zh-CN" w:bidi="ar"/>
              </w:rPr>
              <w:t>徐闻县北莉岛渡改桥新建工程社会稳定风险分析个人</w:t>
            </w:r>
            <w:r>
              <w:rPr>
                <w:rStyle w:val="7"/>
                <w:sz w:val="28"/>
                <w:szCs w:val="28"/>
                <w:lang w:val="en-US" w:eastAsia="zh-CN" w:bidi="ar"/>
              </w:rPr>
              <w:t>意见调查表</w:t>
            </w:r>
          </w:p>
        </w:tc>
      </w:tr>
      <w:tr w14:paraId="6471F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8" w:hRule="atLeast"/>
        </w:trPr>
        <w:tc>
          <w:tcPr>
            <w:tcW w:w="9493" w:type="dxa"/>
            <w:gridSpan w:val="9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610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76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00" w:hRule="atLeast"/>
        </w:trPr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56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姓名：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1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性别：</w:t>
            </w:r>
          </w:p>
        </w:tc>
        <w:tc>
          <w:tcPr>
            <w:tcW w:w="14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0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年龄：</w:t>
            </w:r>
          </w:p>
        </w:tc>
        <w:tc>
          <w:tcPr>
            <w:tcW w:w="15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52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职业：</w:t>
            </w:r>
          </w:p>
        </w:tc>
        <w:tc>
          <w:tcPr>
            <w:tcW w:w="2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48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文化程度：</w:t>
            </w:r>
          </w:p>
        </w:tc>
      </w:tr>
      <w:tr w14:paraId="47CF6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</w:trPr>
        <w:tc>
          <w:tcPr>
            <w:tcW w:w="949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9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居住住址：</w:t>
            </w:r>
          </w:p>
        </w:tc>
      </w:tr>
      <w:tr w14:paraId="7EEEB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004" w:hRule="atLeast"/>
        </w:trPr>
        <w:tc>
          <w:tcPr>
            <w:tcW w:w="949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D6FC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1.项目名称：徐闻县北莉岛渡改桥新建工程</w:t>
            </w:r>
          </w:p>
          <w:p w14:paraId="6877291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2.项目实施单位：徐闻县交通运输局</w:t>
            </w:r>
          </w:p>
          <w:p w14:paraId="066945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3.项目建设地点：本项目位于湛江市徐闻县和安镇，起于和安镇土港村北侧，与既有Y353乡道和村道CL56、C922相接，跨现状航道后，沿海岸线在北莉村北莉港码头南侧顺接乡村路。</w:t>
            </w:r>
          </w:p>
          <w:p w14:paraId="364601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4.建设内容及规模：路线全长3.131km，按三级公路标准设计，设计速度为30km/h，双向两车道，横断面宽度为10.0m。</w:t>
            </w:r>
          </w:p>
          <w:p w14:paraId="751EDD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5.建设工期：本项目拟于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7年6月开工，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30年6月竣工，建设工期36个月。</w:t>
            </w:r>
          </w:p>
          <w:p w14:paraId="3D2257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ind w:right="-361" w:rightChars="-172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6.总投资：本工程投资总估算总费用19493万元，其中建筑安装工程费用15159万元，工程建设其他费用2055万元，预备费1610万元，用地费用670万元。</w:t>
            </w:r>
          </w:p>
        </w:tc>
      </w:tr>
      <w:tr w14:paraId="5AA23FC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1368" w:hRule="atLeast"/>
        </w:trPr>
        <w:tc>
          <w:tcPr>
            <w:tcW w:w="902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0B4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问卷内容</w:t>
            </w:r>
          </w:p>
        </w:tc>
        <w:tc>
          <w:tcPr>
            <w:tcW w:w="8567" w:type="dxa"/>
            <w:gridSpan w:val="7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36C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您好！感谢您阅读这份调查问卷。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本次调查将为项目建设进行科学决策提供重要依据，请您阅读问卷</w:t>
            </w: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，留下您宝贵的意见和建议。在此，我们对您的支持与帮助表示诚挚的感谢！</w:t>
            </w:r>
          </w:p>
        </w:tc>
      </w:tr>
      <w:tr w14:paraId="666BAE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22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E88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631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调查问题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77F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意见及建议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092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被调查人选择（打勾）</w:t>
            </w:r>
          </w:p>
        </w:tc>
      </w:tr>
      <w:tr w14:paraId="21E3CBC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1B0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547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您认为项目建设是否有利于本地区的经济发展？（单选）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920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E64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886E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FB8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E78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770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3E8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4E9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66F9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4142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您认为本项目的社会稳定风险等级是什么？（单选）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D9B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低风险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733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8FA9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4219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62D1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3D2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中风险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4E5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642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A09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474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1B5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高风险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FDC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E287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7CB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B49C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关于本项目的建设，您关注的方面有哪些？（多选）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6B2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项目合法性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58B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A0DDA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66C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640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A10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工程质量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16FE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CD8D9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002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8D1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682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安全事故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F1F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1314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C31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349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A7D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环境污染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958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4331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B552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46E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您认为本项目的施工期间带来的主要环境污染是什么？（多选）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C2C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噪声影响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648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2FD8B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C0C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A23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AC2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空气污染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5E7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6EDC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F03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FD9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864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水土流失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1797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B695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586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B50C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7F9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生态破坏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359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CF26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D61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DC71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项目施工过程中您最关心的问题？（多选）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248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施工利益冲突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58C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A21AD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CCF5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4F7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B0F4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施工事故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173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9BC9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7C76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D0A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827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施工时间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6F1D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F2EF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71B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D883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0E22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公共设施临时占用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494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5B90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29A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520C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您对本项目的态度是什么？（单选）</w:t>
            </w: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3A01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EF6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346A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39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A280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2A7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629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无所谓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B2D3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9846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407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658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D68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3B9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反对</w:t>
            </w:r>
          </w:p>
        </w:tc>
        <w:tc>
          <w:tcPr>
            <w:tcW w:w="2665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0D4C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7719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auto"/>
          <w:wAfter w:w="24" w:type="dxa"/>
          <w:trHeight w:val="2503" w:hRule="atLeast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5A8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1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ABAF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您对建设该项目的看法和态度，及具体要求和建议</w:t>
            </w:r>
          </w:p>
        </w:tc>
        <w:tc>
          <w:tcPr>
            <w:tcW w:w="521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2B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Times New Roman" w:hAnsi="Times New Roman" w:eastAsia="仿宋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77C0F66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填写日期：     年    月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9D939">
    <w:pPr>
      <w:pStyle w:val="4"/>
    </w:pPr>
  </w:p>
  <w:p w14:paraId="6A43690F">
    <w:pPr>
      <w:pStyle w:val="4"/>
    </w:pPr>
  </w:p>
  <w:p w14:paraId="462A809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41698"/>
    <w:rsid w:val="152A3082"/>
    <w:rsid w:val="18533D0F"/>
    <w:rsid w:val="267F2377"/>
    <w:rsid w:val="28226515"/>
    <w:rsid w:val="2C190E99"/>
    <w:rsid w:val="30A61483"/>
    <w:rsid w:val="3952194C"/>
    <w:rsid w:val="3B7450C2"/>
    <w:rsid w:val="3F53216A"/>
    <w:rsid w:val="40341A05"/>
    <w:rsid w:val="434D577D"/>
    <w:rsid w:val="43562656"/>
    <w:rsid w:val="47A41698"/>
    <w:rsid w:val="48F65CA1"/>
    <w:rsid w:val="4DF05606"/>
    <w:rsid w:val="50D63E52"/>
    <w:rsid w:val="53052DA1"/>
    <w:rsid w:val="58FF37C6"/>
    <w:rsid w:val="62747537"/>
    <w:rsid w:val="64FD62FA"/>
    <w:rsid w:val="6CD82D92"/>
    <w:rsid w:val="754C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50" w:beforeLines="50" w:after="100" w:afterLines="100"/>
      <w:ind w:firstLine="0" w:firstLineChars="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E54C5E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中国土木</Company>
  <Pages>2</Pages>
  <Words>681</Words>
  <Characters>734</Characters>
  <Lines>0</Lines>
  <Paragraphs>0</Paragraphs>
  <TotalTime>5</TotalTime>
  <ScaleCrop>false</ScaleCrop>
  <LinksUpToDate>false</LinksUpToDate>
  <CharactersWithSpaces>747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2024-12-25T02:26:00Z</dcterms:created>
  <dc:creator>何圆</dc:creator>
  <cp:lastModifiedBy>。</cp:lastModifiedBy>
  <dcterms:modified xsi:type="dcterms:W3CDTF">2026-07-14T03:09:34Z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11248339DBA3430CBB7AA661269265FC_11</vt:lpwstr>
  </property>
  <property fmtid="{D5CDD505-2E9C-101B-9397-08002B2CF9AE}" pid="4" name="KSOTemplateDocerSaveRecord">
    <vt:lpwstr>eyJoZGlkIjoiNjM4YWUzNzE0MTdiNjc4M2MyNzUwOGUwM2E5M2VkZTAiLCJ1c2VySWQiOiI4NTAyNzc1MDEifQ==</vt:lpwstr>
  </property>
</Properties>
</file>