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徐闻县下桥镇人民政府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 w:ascii="宋体" w:hAnsi="宋体" w:eastAsia="宋体" w:cs="宋体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徐闻县下桥镇人民政府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72.19 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72.19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23.37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23.37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7.98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7.98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7.98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7.98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15.39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15.39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"/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167EE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23.37万元，比上年增加0万元，增长0%，主要原因是与上年持平，无增减变化。其中：因公出国（境）费0万元，比上年增加0万元，增长0%，主要原因是与上年持平，无增减变化；公务用车购置及运行维护费7.98万元（公务用车购置费0万元，比上年增加0万元；公务用车运行维护费7.98万元，比上年增加0万元。）比上年增加0万元，增长0%，主要原因是与上年持平，无增减变化；公务接待费15.39万元，比上年增加0万元，增长0%，主要原因是与上年持平，无增减变化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AD0977"/>
    <w:rsid w:val="1569112A"/>
    <w:rsid w:val="18DA6CE0"/>
    <w:rsid w:val="1F4E7AE0"/>
    <w:rsid w:val="213D6C16"/>
    <w:rsid w:val="279B5A04"/>
    <w:rsid w:val="33F00D0E"/>
    <w:rsid w:val="376D000D"/>
    <w:rsid w:val="40AB493B"/>
    <w:rsid w:val="4654337F"/>
    <w:rsid w:val="47F31034"/>
    <w:rsid w:val="4A000C7A"/>
    <w:rsid w:val="51703DD0"/>
    <w:rsid w:val="54907C78"/>
    <w:rsid w:val="56D22CBB"/>
    <w:rsid w:val="65F36442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559</Characters>
  <Lines>0</Lines>
  <Paragraphs>0</Paragraphs>
  <TotalTime>8</TotalTime>
  <ScaleCrop>false</ScaleCrop>
  <LinksUpToDate>false</LinksUpToDate>
  <CharactersWithSpaces>638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许祯</cp:lastModifiedBy>
  <dcterms:modified xsi:type="dcterms:W3CDTF">2026-04-22T01:51:56Z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C7335021269248DAB11A0A17300A7EAF_13</vt:lpwstr>
  </property>
  <property fmtid="{D5CDD505-2E9C-101B-9397-08002B2CF9AE}" pid="4" name="KSOTemplateDocerSaveRecord">
    <vt:lpwstr>eyJoZGlkIjoiODIwZTY0MGQ5MzE1ZGM3YjY0NmZlNjA0MjU5NmNjMWIiLCJ1c2VySWQiOiIxNjU0NTYyMjcwIn0=</vt:lpwstr>
  </property>
</Properties>
</file>