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中共徐闻县委老干部局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中共徐闻县委老干部局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18.20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18.20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3D79EC46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1530B42">
      <w:pPr>
        <w:ind w:firstLine="700" w:firstLineChars="200"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3.45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2.8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万元（公务用车购置费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万元；公务用车运行维护费2.8万元，比上年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万元。）比上年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；公务接待费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0.65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。</w:t>
      </w:r>
    </w:p>
    <w:p w14:paraId="5D8C0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EE155-3BA0-42FE-9639-41CE869265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0EAA59C-927E-40E9-B7B0-9F2FCCB9D8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2703E8-248D-473A-B931-57B4726E1D4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870AC33-24A3-490B-BE61-A8A6F7D8E3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59101C4-AF9A-420F-80B2-AA99518A72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631486E"/>
    <w:rsid w:val="27C443B3"/>
    <w:rsid w:val="281E5DE3"/>
    <w:rsid w:val="3A2304CB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569</Characters>
  <Lines>0</Lines>
  <Paragraphs>0</Paragraphs>
  <TotalTime>0</TotalTime>
  <ScaleCrop>false</ScaleCrop>
  <LinksUpToDate>false</LinksUpToDate>
  <CharactersWithSpaces>643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2026-04-22T03:16:25Z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F56A6CAA1C7841A9BACF4ACC8E1C250B_13</vt:lpwstr>
  </property>
  <property fmtid="{D5CDD505-2E9C-101B-9397-08002B2CF9AE}" pid="4" name="KSOTemplateDocerSaveRecord">
    <vt:lpwstr>eyJoZGlkIjoiMjdhOWQ5OTE4MWNhMWNjNDA4MWU1ZGNhM2M3ODQ0MjYiLCJ1c2VySWQiOiIxMTQ3NTgwMDcxIn0=</vt:lpwstr>
  </property>
</Properties>
</file>