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2026年中共</w:t>
      </w:r>
      <w:r>
        <w:rPr>
          <w:rFonts w:hint="eastAsia" w:ascii="方正黑体简体" w:hAnsi="方正黑体简体" w:eastAsia="方正黑体简体" w:cs="方正黑体简体"/>
          <w:b/>
          <w:bCs/>
          <w:color w:val="auto"/>
          <w:sz w:val="44"/>
          <w:szCs w:val="44"/>
          <w:lang w:val="en-US" w:eastAsia="zh-CN"/>
        </w:rPr>
        <w:t>徐闻县委办公室</w:t>
      </w: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“三公”经费预算公开</w:t>
      </w: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财政拨款安排的行政经费及“三公”经费预算表</w:t>
      </w:r>
    </w:p>
    <w:p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单位名称：中共徐闻县委办公室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68.38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68.38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4.2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 w:bidi="ar"/>
        </w:rPr>
        <w:t>二、“三公”经费安排情况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2026年本部门财政拨款安排“三公”经费4.2万元，比上年减少5.6万元，下降57.1%，主要原因是财政核拨三公经费减少。其中：因公出国（境）费0万元，比上年增加0万元，增长0%，主要原因是与上年持平，无增减变化；公务用车购置及运行维护费4.2万元（公务用车购置费0万元，比上年增加0万元；公务用车运行维护费4.2万元，比上年增加0万元。）比上年增加0万元，增长0%，主要原因是与上年持平，无增减变化；公务接待费0万元，比</w:t>
      </w:r>
    </w:p>
    <w:p>
      <w:pPr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上年减少5.6万元，下降100%，主要原因是本年度没有发生公务接待费。</w:t>
      </w:r>
    </w:p>
    <w:p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方正黑体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1569112A"/>
    <w:rsid w:val="4A3C44E1"/>
    <w:rsid w:val="6B934162"/>
    <w:rsid w:val="7F7F21AD"/>
    <w:rsid w:val="ADE9F48E"/>
    <w:rsid w:val="DB335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711</Characters>
  <Lines>0</Lines>
  <Paragraphs>0</Paragraphs>
  <TotalTime>3</TotalTime>
  <ScaleCrop>false</ScaleCrop>
  <LinksUpToDate>false</LinksUpToDate>
  <CharactersWithSpaces>787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2026-04-14T01:07:00Z</dcterms:created>
  <dc:creator>立羽 翊</dc:creator>
  <cp:lastModifiedBy>pc</cp:lastModifiedBy>
  <dcterms:modified xsi:type="dcterms:W3CDTF">2026-04-22T08:59:33Z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3358702FCFCC4700814049A255EFED2A_13</vt:lpwstr>
  </property>
  <property fmtid="{D5CDD505-2E9C-101B-9397-08002B2CF9AE}" pid="4" name="KSOTemplateDocerSaveRecord">
    <vt:lpwstr>eyJoZGlkIjoiODMzZDljMGFjMGY1MTk3Yjc5ZDE4ZGQzODMzMjA5YmEiLCJ1c2VySWQiOiI0MDY0MjU3ODIifQ==</vt:lpwstr>
  </property>
</Properties>
</file>