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989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2026年徐闻县信访事务中心“三公”经费预算公开</w:t>
      </w:r>
    </w:p>
    <w:p w14:paraId="3D115826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5ED3555"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53C91F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721C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EF906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993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5096C7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徐闻县信访事务中心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3083D3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29BF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2951E7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673EC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6A5E0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70C0F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C8821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B6B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6A426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7EE58D4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5A1660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5CEE5B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B4282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D14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F77D6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13C8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BEEE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325146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7D6D3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EC2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F93551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1CF016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15DFB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AE513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293F8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084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3548C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E0AD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E725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58A5C3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3BC00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6FC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528D0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649DDB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6A14A7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8BAF8A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3DE659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059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FCC6C5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6EAB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20E1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F2EC68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923AAA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DD4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D7344B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0FB93C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F0A9DF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3904C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1BA1D3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21FA8FC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745078A">
      <w:pPr>
        <w:ind w:firstLine="700" w:firstLineChars="20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2EEC0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25252"/>
          <w:spacing w:val="15"/>
          <w:sz w:val="32"/>
          <w:szCs w:val="32"/>
          <w:shd w:val="clear" w:fill="FFFFFF"/>
        </w:rPr>
        <w:t>2025年本部门财政拨款安排“三公”经费1.4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2CD8239B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04E3636C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3AB88287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483622E1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42F8942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3978FC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F976BA">
      <w:r>
        <w:drawing>
          <wp:inline distT="0" distB="0" distL="114300" distR="114300">
            <wp:extent cx="8862060" cy="4577715"/>
            <wp:effectExtent l="0" t="0" r="152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5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9BDBA-ECCB-42DF-8ACE-1C5B08AF68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C46C94-1A42-4B08-B589-8D8736109C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FB00B2-4D23-4D12-AC45-3CB24179D1AB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1A7EEF-32B8-4572-819E-0444600EAC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8C27502-AD21-42B1-AC2B-7A3CBF1393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5092994"/>
    <w:rsid w:val="17040466"/>
    <w:rsid w:val="24B16BE7"/>
    <w:rsid w:val="3C6A7287"/>
    <w:rsid w:val="401C4E1F"/>
    <w:rsid w:val="40774010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543</Characters>
  <Lines>0</Lines>
  <Paragraphs>0</Paragraphs>
  <TotalTime>25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Youin</cp:lastModifiedBy>
  <dcterms:modified xsi:type="dcterms:W3CDTF">2026-04-22T03:25:47Z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0B4694E317D7415D9CC68FEAF2655A51_13</vt:lpwstr>
  </property>
  <property fmtid="{D5CDD505-2E9C-101B-9397-08002B2CF9AE}" pid="4" name="KSOTemplateDocerSaveRecord">
    <vt:lpwstr>eyJoZGlkIjoiZmVkOGZhMzE0NGM3MWI4YzA2ODlkMDBhNThlNTJmMTEiLCJ1c2VySWQiOiIzNjQ1Nzg0MzcifQ==</vt:lpwstr>
  </property>
</Properties>
</file>