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徐闻县委巡察工作领导小组办公室“三公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徐闻县委巡察工作领导小组办公室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13.17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年本部门财政拨款安排“三公”经费2.90万元，与上年持平，无增减变化。其中：因公出国（境）费0万元，与上年持平，无增减变化；公务用车购置及运行维护费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万元（公务用车购置费0万元，与上年持平，无增减变化；公务用车运行维护费1.40万元，与上年持平，无增减变化。），与上年持平，无增减变化；公务接待费1.50万元，与上年持平，无增减变化。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D11EC-E9BE-471A-AEBB-9BD50C9C41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72B9914-0697-4746-8784-ADE6AFF605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47FF24-14CB-4BCA-8A86-6BEA04D15EB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FCDF36-5661-48FD-ACCD-2DC7BB5B79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E2781DB-576B-4D76-8383-9A5EA8632D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6086721"/>
    <w:rsid w:val="1569112A"/>
    <w:rsid w:val="312309D0"/>
    <w:rsid w:val="45796DB6"/>
    <w:rsid w:val="4B9C5418"/>
    <w:rsid w:val="6B934162"/>
    <w:rsid w:val="7DC6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488</Characters>
  <Lines>0</Lines>
  <Paragraphs>0</Paragraphs>
  <TotalTime>0</TotalTime>
  <ScaleCrop>false</ScaleCrop>
  <LinksUpToDate>false</LinksUpToDate>
  <CharactersWithSpaces>563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2026-04-22T00:45:23Z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AC5F906B60FC422CAAF2FB30B131BF4A_13</vt:lpwstr>
  </property>
  <property fmtid="{D5CDD505-2E9C-101B-9397-08002B2CF9AE}" pid="4" name="KSOTemplateDocerSaveRecord">
    <vt:lpwstr>eyJoZGlkIjoiN2U1YzExYTFjZGNhNWI0YmU5YjlmYTZiY2FmNGRmMGQiLCJ1c2VySWQiOiI4NzA1MjEwNTAifQ==</vt:lpwstr>
  </property>
</Properties>
</file>