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bookmarkStart w:id="1" w:name="_GoBack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前山镇人民政府“</w:t>
      </w:r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徐闻县前山镇人民政府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32.74 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32.74 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05CC4EB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C408E17">
      <w:pPr>
        <w:ind w:firstLine="7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32.74万元，比上年增加0万元，增长0%，主要原因是与上年持平，无增减变化。其中：因公出国（境）费0万元，比上年增加0万元，增长0%，主要原因是与上年持平，无增减变化；公务用车购置及运行维护费8.4万元（公务用车购置费0万元，比上年增加0万元；公务用车运行维护费8.4万元，比上年增加0万元。）比上年增加0万元，增长0%，主要原因是与上年持平，无增减变化；公务接待费24.34万元，比上年增加0万元，增长0%，主要原因是与上年持平，无增减变化。</w:t>
      </w:r>
    </w:p>
    <w:p w14:paraId="2262B00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010286-EB12-49E4-9726-1C84A030E4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B1AC7F2-946A-442D-9A40-9A5044AE84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290EC1-52E6-48BF-8C7B-964763FEF22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48F5087-AB4E-4615-A835-269AA88DED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FA28C02-AD35-405F-8029-E5BBB6F332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DC073F3"/>
    <w:rsid w:val="6B934162"/>
    <w:rsid w:val="6C9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558</Characters>
  <Lines>0</Lines>
  <Paragraphs>0</Paragraphs>
  <TotalTime>0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2026-04-23T01:13:16Z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2705D08C3224415EA8C17BD6D027041C_13</vt:lpwstr>
  </property>
  <property fmtid="{D5CDD505-2E9C-101B-9397-08002B2CF9AE}" pid="4" name="KSOTemplateDocerSaveRecord">
    <vt:lpwstr>eyJoZGlkIjoiMTg3YzJjNDAxZmY3MWZiMDI2YzllNDFmMjk5NDE0YzMiLCJ1c2VySWQiOiIzNDMzNjE1MjcifQ==</vt:lpwstr>
  </property>
</Properties>
</file>