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03666" w14:textId="460DDAB5" w:rsidR="00866A78" w:rsidRDefault="002138EF">
      <w:pPr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方正黑体简体" w:eastAsia="方正黑体简体" w:hAnsi="方正黑体简体" w:cs="方正黑体简体" w:hint="eastAsia"/>
          <w:b/>
          <w:bCs/>
          <w:sz w:val="44"/>
          <w:szCs w:val="44"/>
        </w:rPr>
        <w:t>2026年徐闻县鲤鱼潭水库管理所“三公”经费预算公开</w:t>
      </w:r>
    </w:p>
    <w:p w14:paraId="0AFEB378" w14:textId="77777777" w:rsidR="00866A78" w:rsidRDefault="00866A78">
      <w:pPr>
        <w:rPr>
          <w:rFonts w:ascii="黑体" w:eastAsia="黑体" w:hAnsi="黑体" w:cs="方正小标宋简体"/>
          <w:sz w:val="44"/>
          <w:szCs w:val="44"/>
        </w:rPr>
      </w:pPr>
    </w:p>
    <w:p w14:paraId="75799E49" w14:textId="77777777" w:rsidR="00866A78" w:rsidRDefault="002138EF">
      <w:pPr>
        <w:jc w:val="left"/>
        <w:rPr>
          <w:rFonts w:ascii="黑体" w:eastAsia="黑体" w:hAnsi="黑体" w:cs="方正小标宋简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color w:val="525252"/>
          <w:spacing w:val="15"/>
          <w:sz w:val="32"/>
          <w:szCs w:val="32"/>
          <w:shd w:val="clear" w:color="auto" w:fill="FFFFFF"/>
        </w:rPr>
        <w:t>财政拨款安排的行政经费及“三公”经费预算表</w:t>
      </w:r>
    </w:p>
    <w:p w14:paraId="6740C8F3" w14:textId="77777777" w:rsidR="00866A78" w:rsidRDefault="00866A78">
      <w:pPr>
        <w:jc w:val="center"/>
        <w:rPr>
          <w:rFonts w:ascii="黑体" w:eastAsia="黑体" w:hAnsi="黑体" w:cs="方正小标宋简体"/>
          <w:sz w:val="44"/>
          <w:szCs w:val="44"/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5359"/>
        <w:gridCol w:w="1785"/>
        <w:gridCol w:w="419"/>
        <w:gridCol w:w="2204"/>
        <w:gridCol w:w="2204"/>
        <w:gridCol w:w="2204"/>
      </w:tblGrid>
      <w:tr w:rsidR="00866A78" w14:paraId="0B2E4C0F" w14:textId="77777777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11ED" w14:textId="77777777" w:rsidR="00866A78" w:rsidRDefault="002138EF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:rsidR="00866A78" w14:paraId="2205F338" w14:textId="77777777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522A5" w14:textId="1EC30AB1" w:rsidR="00866A78" w:rsidRDefault="002138EF">
            <w:pPr>
              <w:jc w:val="lef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徐闻县</w:t>
            </w:r>
            <w:r w:rsidR="00CC449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鲤鱼潭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水库管理所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CEA08" w14:textId="77777777" w:rsidR="00866A78" w:rsidRDefault="002138EF">
            <w:pPr>
              <w:jc w:val="righ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66A78" w14:paraId="391B1098" w14:textId="77777777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vAlign w:val="center"/>
          </w:tcPr>
          <w:p w14:paraId="69E1A8D6" w14:textId="77777777" w:rsidR="00866A78" w:rsidRDefault="00213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vAlign w:val="center"/>
          </w:tcPr>
          <w:p w14:paraId="0AF758E0" w14:textId="77777777" w:rsidR="00866A78" w:rsidRDefault="00213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228D3EE4" w14:textId="77777777" w:rsidR="00866A78" w:rsidRDefault="00213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4095A496" w14:textId="77777777" w:rsidR="00866A78" w:rsidRDefault="00213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5B40F942" w14:textId="77777777" w:rsidR="00866A78" w:rsidRDefault="00213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866A78" w14:paraId="59CDADDF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061E35D5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0F261241" w14:textId="77777777" w:rsidR="00866A78" w:rsidRDefault="002138E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374F2B1" w14:textId="77777777" w:rsidR="00866A78" w:rsidRDefault="002138E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6814BE4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53AF9F1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866A78" w14:paraId="46406903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150E1174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0D61C2C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F6D1921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7CBA9A2A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65E168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866A78" w14:paraId="370AD126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49A39421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7ABD736E" w14:textId="77777777" w:rsidR="00866A78" w:rsidRDefault="002138EF">
            <w:pPr>
              <w:jc w:val="right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31158FB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7655107C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46CB5D3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866A78" w14:paraId="30FF2CA1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2C3D673A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FAD6BEF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50F7DA0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D3B7AF1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77CCFF9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866A78" w14:paraId="0FB9A9B6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157ACADA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487F51D3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3FA6E70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E097260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8FCFB1C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866A78" w14:paraId="17395F33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4BBA6F1A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0C1DFE7C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E3EB5D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C05D60E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89C4067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866A78" w14:paraId="3B772943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356FE95C" w14:textId="77777777" w:rsidR="00866A78" w:rsidRDefault="002138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39C7C0CA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464D8F0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7C238E6C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443EB1B" w14:textId="77777777" w:rsidR="00866A78" w:rsidRDefault="002138E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 w14:textId="77777777" w:rsidR="00866A78" w:rsidRDefault="00866A78">
      <w:pPr>
        <w:rPr>
          <w:rFonts w:ascii="黑体" w:eastAsia="黑体" w:hAnsi="黑体" w:cs="方正小标宋简体"/>
          <w:sz w:val="44"/>
          <w:szCs w:val="44"/>
        </w:rPr>
      </w:pPr>
    </w:p>
    <w:p w14:paraId="1395F21C" w14:textId="77777777" w:rsidR="00866A78" w:rsidRDefault="00866A78">
      <w:pPr>
        <w:rPr>
          <w:rFonts w:ascii="黑体" w:eastAsia="黑体" w:hAnsi="黑体" w:cs="方正小标宋简体"/>
          <w:sz w:val="44"/>
          <w:szCs w:val="44"/>
        </w:rPr>
      </w:pPr>
    </w:p>
    <w:p w14:paraId="031C3A43" w14:textId="77777777" w:rsidR="00866A78" w:rsidRDefault="002138EF">
      <w:pPr>
        <w:widowControl/>
        <w:jc w:val="left"/>
        <w:rPr>
          <w:rFonts w:ascii="仿宋_GB2312" w:eastAsia="仿宋_GB2312" w:hAnsi="仿宋_GB2312" w:cs="仿宋_GB2312"/>
          <w:b/>
          <w:bCs/>
          <w:color w:val="525252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525252"/>
          <w:spacing w:val="15"/>
          <w:kern w:val="0"/>
          <w:sz w:val="32"/>
          <w:szCs w:val="32"/>
          <w:lang w:bidi="ar"/>
        </w:rPr>
        <w:t>二、“三公”经费安排情况</w:t>
      </w:r>
    </w:p>
    <w:p w14:paraId="57F5779D" w14:textId="77777777" w:rsidR="00866A78" w:rsidRDefault="002138EF">
      <w:pPr>
        <w:widowControl/>
        <w:ind w:firstLineChars="200" w:firstLine="700"/>
        <w:jc w:val="left"/>
        <w:rPr>
          <w:rFonts w:ascii="仿宋_GB2312" w:eastAsia="仿宋_GB2312" w:hAnsi="仿宋_GB2312" w:cs="仿宋_GB2312"/>
          <w:color w:val="525252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06061"/>
          <w:spacing w:val="15"/>
          <w:kern w:val="0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color w:val="525252"/>
          <w:spacing w:val="15"/>
          <w:kern w:val="0"/>
          <w:sz w:val="32"/>
          <w:szCs w:val="32"/>
          <w:lang w:bidi="ar"/>
        </w:rPr>
        <w:t>年本部门财政拨款安排“三公”经费0万元，比上年增加0万元，增长0%，主要原因是上年持平，无增减变化。其中：因公出国（境）费0万元，比上年增加0万元，增长0%，主要原因是与上年持平，无增减变化；公务用车购置及运行维护费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 w14:textId="77777777" w:rsidR="00866A78" w:rsidRDefault="00866A78">
      <w:pPr>
        <w:ind w:firstLineChars="200" w:firstLine="700"/>
        <w:jc w:val="left"/>
        <w:rPr>
          <w:rFonts w:ascii="仿宋_GB2312" w:eastAsia="仿宋_GB2312" w:hAnsi="仿宋_GB2312" w:cs="仿宋_GB2312"/>
          <w:color w:val="525252"/>
          <w:spacing w:val="15"/>
          <w:sz w:val="32"/>
          <w:szCs w:val="32"/>
          <w:shd w:val="clear" w:color="auto" w:fill="FFFFFF"/>
        </w:rPr>
      </w:pPr>
    </w:p>
    <w:p w14:paraId="7E247EAD" w14:textId="77777777" w:rsidR="00866A78" w:rsidRDefault="00866A78">
      <w:pPr>
        <w:ind w:firstLineChars="200" w:firstLine="700"/>
        <w:jc w:val="left"/>
        <w:rPr>
          <w:rFonts w:ascii="仿宋_GB2312" w:eastAsia="仿宋_GB2312" w:hAnsi="仿宋_GB2312" w:cs="仿宋_GB2312"/>
          <w:color w:val="525252"/>
          <w:spacing w:val="15"/>
          <w:sz w:val="32"/>
          <w:szCs w:val="32"/>
          <w:shd w:val="clear" w:color="auto" w:fill="FFFFFF"/>
        </w:rPr>
      </w:pPr>
    </w:p>
    <w:p w14:paraId="6167EE90" w14:textId="77777777" w:rsidR="00866A78" w:rsidRDefault="00866A78"/>
    <w:sectPr w:rsidR="00866A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02138EF"/>
    <w:rsid w:val="00866A78"/>
    <w:rsid w:val="00CC449E"/>
    <w:rsid w:val="07102423"/>
    <w:rsid w:val="09B557D5"/>
    <w:rsid w:val="0B31421E"/>
    <w:rsid w:val="1569112A"/>
    <w:rsid w:val="25E92311"/>
    <w:rsid w:val="458B048E"/>
    <w:rsid w:val="55257E9B"/>
    <w:rsid w:val="6B934162"/>
    <w:rsid w:val="789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立羽 翊</dc:creator>
  <cp:lastModifiedBy>Administrator</cp:lastModifiedBy>
  <cp:revision>3</cp:revision>
  <dcterms:created xsi:type="dcterms:W3CDTF">2026-04-13T01:07:00Z</dcterms:created>
  <dcterms:modified xsi:type="dcterms:W3CDTF">2026-04-22T15:25:00Z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6073BF5A88754A9CA685FDEA3B3E537E_13</vt:lpwstr>
  </property>
  <property fmtid="{D5CDD505-2E9C-101B-9397-08002B2CF9AE}" pid="4" name="KSOTemplateDocerSaveRecord">
    <vt:lpwstr>eyJoZGlkIjoiMGM0N2VjY2E1Yzg1YTljNWQwYWU5MDc0ZWE3ZTk4YjciLCJ1c2VySWQiOiI4MDE2MTE5MjYifQ==</vt:lpwstr>
  </property>
</Properties>
</file>