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徐闻县合溪水库管理所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徐闻县合溪水库管理所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上年持平，无增减变化。其中：因公出国（境）费0万元，比上年增加0万元，增长0%，主要原因是与上年持平，无增减变化；公务用车购置及运行维护费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PSEMBED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3F27000"/>
    <w:rsid w:val="07102423"/>
    <w:rsid w:val="09B557D5"/>
    <w:rsid w:val="0B31421E"/>
    <w:rsid w:val="1569112A"/>
    <w:rsid w:val="25E92311"/>
    <w:rsid w:val="458B048E"/>
    <w:rsid w:val="55257E9B"/>
    <w:rsid w:val="6B934162"/>
    <w:rsid w:val="789D62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0</TotalTime>
  <ScaleCrop>false</ScaleCrop>
  <LinksUpToDate>false</LinksUpToDate>
  <CharactersWithSpaces>787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2026-04-22T07:36:13Z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6073BF5A88754A9CA685FDEA3B3E537E_13</vt:lpwstr>
  </property>
  <property fmtid="{D5CDD505-2E9C-101B-9397-08002B2CF9AE}" pid="4" name="KSOTemplateDocerSaveRecord">
    <vt:lpwstr>eyJoZGlkIjoiMGM0N2VjY2E1Yzg1YTljNWQwYWU5MDc0ZWE3ZTk4YjciLCJ1c2VySWQiOiI4MDE2MTE5MjYifQ==</vt:lpwstr>
  </property>
</Properties>
</file>