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发展和改革局（本级）“三公”经费预算公开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徐闻县发展和改革局（本级）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27.47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27.47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3.80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3.80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7E247EAD">
      <w:pPr>
        <w:ind w:firstLine="7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年本部门财政拨款安排“三公”经费3.8万元，比上年增加0万元，增长0%，主要原因是与上年持平，无增减变化。其中：因公出国（境）费0万元，比上年增加0万元，增长0%，主要原因是与上年持平，无增减变化；公务用车购置及运行维护费2.8万元（公务用车购置费0万元，比上年增加0万元；公务用车运行维护费2.8万元，比上年增加0万元。）比上年增加0万元，增长0%，主要原因是与上年持平，无增减变化；公务接待费1万元，比上年增加0万元，增长0%，主要原因是与上年持平，无增减变化。</w:t>
      </w:r>
    </w:p>
    <w:p w14:paraId="66C7857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E38E9A-25FB-489E-974B-8A751A818C5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0756D3C-8571-4FF5-964C-DF307AE9904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D6BF7D2-60AF-4BEF-BEB3-BE9722BC4D0A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12DC487-99BA-4F69-9C06-7796AF8FFB4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848E57C-0A9C-40F1-AFCC-158C962948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CF433E7-FCFC-4458-9EBF-1F6EBC8B07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92D555F"/>
    <w:rsid w:val="0C6C02C5"/>
    <w:rsid w:val="0CC021A1"/>
    <w:rsid w:val="12AF52BE"/>
    <w:rsid w:val="17040466"/>
    <w:rsid w:val="24B16BE7"/>
    <w:rsid w:val="32EA1315"/>
    <w:rsid w:val="3C6A7287"/>
    <w:rsid w:val="401C4E1F"/>
    <w:rsid w:val="48D36AED"/>
    <w:rsid w:val="4C2F6590"/>
    <w:rsid w:val="4CCB3D46"/>
    <w:rsid w:val="521F208A"/>
    <w:rsid w:val="5B9405A2"/>
    <w:rsid w:val="5FFA43AD"/>
    <w:rsid w:val="61C277CE"/>
    <w:rsid w:val="64F02C05"/>
    <w:rsid w:val="689C4DAA"/>
    <w:rsid w:val="6CBF2488"/>
    <w:rsid w:val="6DAF0D17"/>
    <w:rsid w:val="775871DA"/>
    <w:rsid w:val="7F76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556</Characters>
  <Lines>0</Lines>
  <Paragraphs>0</Paragraphs>
  <TotalTime>23</TotalTime>
  <ScaleCrop>false</ScaleCrop>
  <LinksUpToDate>false</LinksUpToDate>
  <CharactersWithSpaces>630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立羽 翊</cp:lastModifiedBy>
  <dcterms:modified xsi:type="dcterms:W3CDTF">2026-04-16T09:44:28Z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0C6A4A0F10264CAEB09D7028472D42C8_13</vt:lpwstr>
  </property>
  <property fmtid="{D5CDD505-2E9C-101B-9397-08002B2CF9AE}" pid="4" name="KSOTemplateDocerSaveRecord">
    <vt:lpwstr>eyJoZGlkIjoiZGZjOGU2NjJjNDFlZDgzODk4OTdlNjc4M2E0ZTk1N2IiLCJ1c2VySWQiOiIxMDc5MjQ2MTgwIn0=</vt:lpwstr>
  </property>
</Properties>
</file>