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徐闻县迈陈镇中心卫生院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徐闻县迈陈镇中心卫生院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57F577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2026年本部门财政拨款安排“三公”经费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万元，比上年增加/减少0万元，增长/下降0%，主要原因是与上年持平，无增减变化。其中：因公出国（境）费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万元，比上年增加/减少0万元，增长/下降0%，主要原因是与上年持平，无增减变化；公务用车购置及运行维护费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万元（公务用车购置费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万元，比上年增加/减少0万元；公务用车运行维护费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万元，比上年增加/减少0万元。）比上年增加/减少0万元，增长/下降0%，主要原因是与上年持平，无增减变化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；公务接待费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万元，比上年增加/减少0万元，增长/下降0%，主要原因是与上年持平，无增减变化。</w:t>
      </w:r>
    </w:p>
    <w:p w14:paraId="5A98B352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7E247EAD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6167EE9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08BE4F50"/>
    <w:rsid w:val="1569112A"/>
    <w:rsid w:val="20906498"/>
    <w:rsid w:val="233E0D75"/>
    <w:rsid w:val="32C43EEA"/>
    <w:rsid w:val="3DB50FFF"/>
    <w:rsid w:val="41A26EBE"/>
    <w:rsid w:val="4F4246BC"/>
    <w:rsid w:val="4F4641AC"/>
    <w:rsid w:val="6B934162"/>
    <w:rsid w:val="6E77799A"/>
    <w:rsid w:val="79030169"/>
    <w:rsid w:val="7A5944E4"/>
    <w:rsid w:val="7C75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585</Words>
  <Characters>711</Characters>
  <Lines>0</Lines>
  <Paragraphs>0</Paragraphs>
  <TotalTime>0</TotalTime>
  <ScaleCrop>false</ScaleCrop>
  <LinksUpToDate>false</LinksUpToDate>
  <CharactersWithSpaces>787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就love你</cp:lastModifiedBy>
  <dcterms:modified xsi:type="dcterms:W3CDTF">2026-04-15T07:07:45Z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097C3853242C402CBFEA36678B7C8F8A_11</vt:lpwstr>
  </property>
  <property fmtid="{D5CDD505-2E9C-101B-9397-08002B2CF9AE}" pid="4" name="KSOTemplateDocerSaveRecord">
    <vt:lpwstr>eyJoZGlkIjoiMTZiMDEwMjQ3ODVhNDc0NDRmYWZlMDU1NWU0YzU4NGYiLCJ1c2VySWQiOiI0MDc0MDE1MDYifQ==</vt:lpwstr>
  </property>
</Properties>
</file>