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徐闻县锦和镇第二卫生院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徐闻县锦和镇第二卫生院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pPr>
        <w:ind w:firstLine="420" w:firstLineChars="20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2FF3F45"/>
    <w:rsid w:val="49A03C31"/>
    <w:rsid w:val="57923AC8"/>
    <w:rsid w:val="6B934162"/>
    <w:rsid w:val="7B6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545</Characters>
  <Lines>0</Lines>
  <Paragraphs>0</Paragraphs>
  <TotalTime>2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苏白</cp:lastModifiedBy>
  <dcterms:modified xsi:type="dcterms:W3CDTF">2026-04-20T03:13:36Z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F4ECA0E24B284D13B73E977986958B5E_13</vt:lpwstr>
  </property>
  <property fmtid="{D5CDD505-2E9C-101B-9397-08002B2CF9AE}" pid="4" name="KSOTemplateDocerSaveRecord">
    <vt:lpwstr>eyJoZGlkIjoiYTMwOWJlOTAwMmFiZDdmNzU0ZjMxNGMwMGFmZDZkOTEiLCJ1c2VySWQiOiIyMzYyODMwNDYifQ==</vt:lpwstr>
  </property>
</Properties>
</file>