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湛江市工程技术研究中心认定可行性报告</w:t>
      </w:r>
    </w:p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（提纲）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一、研发机构建设背景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（一）国内外行业、领域的技术现状与发展趋势；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（二）依托单位在行业、领域中的创新能力和技术水平；</w:t>
      </w:r>
    </w:p>
    <w:p>
      <w:pPr>
        <w:spacing w:before="50" w:after="100" w:line="59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二、依托单位科研基础条件 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（一）依托单位上一年度的经济效益及研发经费投入情况；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（二）依托单位的科研基础条件建设情况（场地、设备等）；</w:t>
      </w:r>
    </w:p>
    <w:p>
      <w:pPr>
        <w:spacing w:before="50" w:after="100"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（三）研发团队人员配置情况（包括专职科研人员数量、学历和职称等）；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（四）依托单位拥有自主知识产权数量，成果转化情况；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（五）研发机构管理及运行机制建设情况；</w:t>
      </w:r>
    </w:p>
    <w:p>
      <w:pPr>
        <w:spacing w:before="50" w:after="100" w:line="59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三、研发机构发展规划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（一）研发机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构未来2～3年发展战略规划；</w:t>
      </w:r>
    </w:p>
    <w:p>
      <w:pPr>
        <w:spacing w:before="50" w:after="100"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（二）研发机构未来2～3年要达到的目标与预计成果；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07C"/>
    <w:rsid w:val="00247C96"/>
    <w:rsid w:val="0033307C"/>
    <w:rsid w:val="00AB5DD1"/>
    <w:rsid w:val="00BC1ECB"/>
    <w:rsid w:val="00DB73B9"/>
    <w:rsid w:val="3FA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17</TotalTime>
  <ScaleCrop>false</ScaleCrop>
  <LinksUpToDate>false</LinksUpToDate>
  <CharactersWithSpaces>291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2017-04-01T16:00:00Z</dcterms:created>
  <dc:creator>Michael</dc:creator>
  <cp:lastModifiedBy>宁经梁</cp:lastModifiedBy>
  <dcterms:modified xsi:type="dcterms:W3CDTF">2023-01-31T15:08:43Z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