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_GBK" w:eastAsia="方正小标宋_GBK"/>
          <w:sz w:val="44"/>
          <w:szCs w:val="44"/>
        </w:rPr>
      </w:pPr>
      <w:r>
        <w:rPr>
          <w:rFonts w:hint="eastAsia" w:ascii="方正小标宋_GBK" w:eastAsia="方正小标宋_GBK"/>
          <w:sz w:val="44"/>
          <w:szCs w:val="44"/>
        </w:rPr>
        <w:t>项目支出绩效自评报告</w:t>
      </w:r>
    </w:p>
    <w:p>
      <w:pPr>
        <w:spacing w:line="620" w:lineRule="exact"/>
        <w:jc w:val="center"/>
        <w:rPr>
          <w:rFonts w:hint="eastAsia" w:ascii="仿宋_GB2312" w:eastAsia="仿宋_GB2312"/>
          <w:sz w:val="30"/>
        </w:rPr>
      </w:pPr>
      <w:r>
        <w:rPr>
          <w:rFonts w:hint="eastAsia" w:ascii="仿宋_GB2312" w:eastAsia="仿宋_GB2312"/>
          <w:sz w:val="30"/>
        </w:rPr>
        <w:t>（参考格式）</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rPr>
      </w:pPr>
    </w:p>
    <w:p>
      <w:pPr>
        <w:spacing w:line="620" w:lineRule="exact"/>
        <w:ind w:firstLine="960" w:firstLineChars="300"/>
        <w:jc w:val="both"/>
        <w:rPr>
          <w:rFonts w:hint="default" w:ascii="仿宋_GB2312" w:eastAsia="仿宋_GB2312"/>
          <w:sz w:val="32"/>
          <w:szCs w:val="32"/>
          <w:lang w:val="en-US" w:eastAsia="zh-CN"/>
        </w:rPr>
      </w:pPr>
      <w:r>
        <w:rPr>
          <w:rFonts w:hint="eastAsia" w:ascii="仿宋_GB2312" w:eastAsia="仿宋_GB2312"/>
          <w:sz w:val="32"/>
          <w:szCs w:val="32"/>
        </w:rPr>
        <w:t>项目名称：困难企业退役士兵社保费</w:t>
      </w:r>
    </w:p>
    <w:p>
      <w:pPr>
        <w:spacing w:line="620" w:lineRule="exact"/>
        <w:ind w:firstLine="960" w:firstLineChars="300"/>
        <w:rPr>
          <w:rFonts w:hint="default"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2024年</w:t>
      </w:r>
    </w:p>
    <w:p>
      <w:pPr>
        <w:spacing w:line="620" w:lineRule="exact"/>
        <w:ind w:firstLine="960" w:firstLineChars="300"/>
        <w:rPr>
          <w:rFonts w:hint="default" w:ascii="仿宋_GB2312" w:eastAsia="仿宋_GB2312"/>
          <w:sz w:val="32"/>
          <w:szCs w:val="32"/>
          <w:lang w:val="en-US" w:eastAsia="zh-CN"/>
        </w:rPr>
      </w:pPr>
      <w:r>
        <w:rPr>
          <w:rFonts w:hint="eastAsia" w:ascii="仿宋_GB2312" w:eastAsia="仿宋_GB2312"/>
          <w:sz w:val="32"/>
          <w:szCs w:val="32"/>
          <w:lang w:val="en-US" w:eastAsia="zh-CN"/>
        </w:rPr>
        <w:t>评价单位</w:t>
      </w:r>
      <w:r>
        <w:rPr>
          <w:rFonts w:hint="eastAsia" w:ascii="仿宋_GB2312" w:eastAsia="仿宋_GB2312"/>
          <w:sz w:val="32"/>
          <w:szCs w:val="32"/>
        </w:rPr>
        <w:t>（公章）：</w:t>
      </w:r>
      <w:r>
        <w:rPr>
          <w:rFonts w:hint="eastAsia" w:ascii="仿宋_GB2312" w:eastAsia="仿宋_GB2312"/>
          <w:sz w:val="32"/>
          <w:szCs w:val="32"/>
          <w:lang w:val="en-US" w:eastAsia="zh-CN"/>
        </w:rPr>
        <w:t>徐闻县医疗保障局</w:t>
      </w:r>
    </w:p>
    <w:p>
      <w:pPr>
        <w:spacing w:line="620" w:lineRule="exact"/>
        <w:ind w:firstLine="960" w:firstLineChars="300"/>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2025年10月28日</w:t>
      </w:r>
    </w:p>
    <w:p>
      <w:pPr>
        <w:spacing w:line="620" w:lineRule="exact"/>
        <w:rPr>
          <w:rFonts w:hint="eastAsia" w:ascii="仿宋_GB2312" w:eastAsia="仿宋_GB2312"/>
          <w:sz w:val="32"/>
          <w:szCs w:val="32"/>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一、基本情况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（一）项目概况。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根据徐府办【2019】23号文件、粤办函【2019】388号文设立该项目，该项目资金用于拨付困难企业退役士兵社保费，截止2023年12月退役军人342人，其中未安置的退役军人215人，单位每月标准313.86元，个人每月标准87.72元，退休的退役军人42人，单位每月标准为291.93元，有85名退役军人只缴纳大病救助，每月单位缴纳20元，故总计约（215人×313.86元+215×87.72元+42人×291.93+85×20）×12月=1203609.12元。</w:t>
      </w:r>
    </w:p>
    <w:p>
      <w:pPr>
        <w:numPr>
          <w:ilvl w:val="0"/>
          <w:numId w:val="1"/>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评价年度项目绩效目标设定情况。</w:t>
      </w:r>
    </w:p>
    <w:p>
      <w:pPr>
        <w:numPr>
          <w:ilvl w:val="0"/>
          <w:numId w:val="0"/>
        </w:numPr>
        <w:spacing w:line="600" w:lineRule="exact"/>
        <w:rPr>
          <w:rFonts w:hint="eastAsia" w:ascii="宋体" w:hAnsi="宋体" w:eastAsia="宋体" w:cs="宋体"/>
          <w:kern w:val="1"/>
          <w:sz w:val="28"/>
          <w:szCs w:val="28"/>
          <w:lang w:val="en-US" w:eastAsia="zh-CN"/>
        </w:rPr>
      </w:pPr>
      <w:r>
        <w:rPr>
          <w:rFonts w:hint="eastAsia" w:ascii="仿宋_GB2312" w:hAnsi="仿宋_GB2312" w:eastAsia="仿宋_GB2312"/>
          <w:kern w:val="1"/>
          <w:sz w:val="32"/>
          <w:szCs w:val="32"/>
          <w:lang w:val="en-US" w:eastAsia="zh-CN"/>
        </w:rPr>
        <w:t xml:space="preserve">    及时拨付资金，确保资金及时到位，为退役军人及时缴纳社保费，保障退役军人的权益，提高退役军人医疗保障水平。</w:t>
      </w:r>
    </w:p>
    <w:p>
      <w:pPr>
        <w:numPr>
          <w:ilvl w:val="0"/>
          <w:numId w:val="0"/>
        </w:numPr>
        <w:spacing w:line="600" w:lineRule="exact"/>
        <w:rPr>
          <w:rFonts w:hint="eastAsia" w:ascii="黑体" w:hAnsi="黑体" w:eastAsia="黑体" w:cs="黑体"/>
          <w:kern w:val="1"/>
          <w:sz w:val="32"/>
          <w:szCs w:val="32"/>
        </w:rPr>
      </w:pPr>
      <w:r>
        <w:rPr>
          <w:rFonts w:hint="eastAsia" w:ascii="黑体" w:hAnsi="黑体" w:eastAsia="黑体" w:cs="黑体"/>
          <w:kern w:val="1"/>
          <w:sz w:val="32"/>
          <w:szCs w:val="32"/>
        </w:rPr>
        <w:t>二、绩效自评工作开展情况</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评价目的：进一步规范城乡居民医疗保险基金使用和管理，提高基金使用效益。</w:t>
      </w:r>
    </w:p>
    <w:p>
      <w:pPr>
        <w:spacing w:line="620" w:lineRule="exact"/>
        <w:ind w:firstLine="840" w:firstLineChars="300"/>
        <w:jc w:val="both"/>
        <w:rPr>
          <w:rFonts w:hint="default" w:ascii="仿宋_GB2312" w:eastAsia="仿宋_GB2312"/>
          <w:sz w:val="32"/>
          <w:szCs w:val="32"/>
          <w:lang w:val="en-US" w:eastAsia="zh-CN"/>
        </w:rPr>
      </w:pPr>
      <w:r>
        <w:rPr>
          <w:rFonts w:hint="eastAsia" w:ascii="宋体" w:hAnsi="宋体" w:eastAsia="宋体" w:cs="宋体"/>
          <w:i w:val="0"/>
          <w:iCs w:val="0"/>
          <w:caps w:val="0"/>
          <w:color w:val="333333"/>
          <w:spacing w:val="0"/>
          <w:sz w:val="28"/>
          <w:szCs w:val="28"/>
          <w:shd w:val="clear" w:fill="F5F5F5"/>
        </w:rPr>
        <w:t xml:space="preserve"> 评价对象：</w:t>
      </w:r>
      <w:r>
        <w:rPr>
          <w:rFonts w:hint="eastAsia" w:ascii="宋体" w:hAnsi="宋体" w:cs="宋体"/>
          <w:i w:val="0"/>
          <w:iCs w:val="0"/>
          <w:caps w:val="0"/>
          <w:color w:val="333333"/>
          <w:spacing w:val="0"/>
          <w:sz w:val="28"/>
          <w:szCs w:val="28"/>
          <w:shd w:val="clear" w:fill="F5F5F5"/>
          <w:lang w:val="en-US" w:eastAsia="zh-CN"/>
        </w:rPr>
        <w:t>徐闻县</w:t>
      </w:r>
      <w:r>
        <w:rPr>
          <w:rFonts w:hint="eastAsia" w:ascii="仿宋_GB2312" w:eastAsia="仿宋_GB2312"/>
          <w:sz w:val="32"/>
          <w:szCs w:val="32"/>
        </w:rPr>
        <w:t>困难企业退役士兵社保费</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支出。</w:t>
      </w:r>
    </w:p>
    <w:p>
      <w:pPr>
        <w:spacing w:line="620" w:lineRule="exact"/>
        <w:ind w:firstLine="840" w:firstLineChars="300"/>
        <w:jc w:val="both"/>
        <w:rPr>
          <w:rFonts w:hint="default" w:ascii="仿宋_GB2312" w:eastAsia="仿宋_GB2312"/>
          <w:sz w:val="32"/>
          <w:szCs w:val="32"/>
          <w:lang w:val="en-US" w:eastAsia="zh-CN"/>
        </w:rPr>
      </w:pPr>
      <w:r>
        <w:rPr>
          <w:rFonts w:hint="eastAsia" w:ascii="宋体" w:hAnsi="宋体" w:eastAsia="宋体" w:cs="宋体"/>
          <w:i w:val="0"/>
          <w:iCs w:val="0"/>
          <w:caps w:val="0"/>
          <w:color w:val="333333"/>
          <w:spacing w:val="0"/>
          <w:sz w:val="28"/>
          <w:szCs w:val="28"/>
          <w:shd w:val="clear" w:fill="F5F5F5"/>
        </w:rPr>
        <w:t xml:space="preserve"> 评价范围：开展对</w:t>
      </w:r>
      <w:r>
        <w:rPr>
          <w:rFonts w:hint="eastAsia" w:ascii="仿宋_GB2312" w:eastAsia="仿宋_GB2312"/>
          <w:sz w:val="32"/>
          <w:szCs w:val="32"/>
        </w:rPr>
        <w:t>困难企业退役士兵社保费</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项目决策、项目过程、项目效益及参保对象满意度等方面进行评价。</w:t>
      </w:r>
    </w:p>
    <w:p>
      <w:pPr>
        <w:numPr>
          <w:ilvl w:val="0"/>
          <w:numId w:val="2"/>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24"/>
          <w:szCs w:val="24"/>
          <w:shd w:val="clear" w:fill="FFFFFF"/>
        </w:rPr>
        <w:t>绩效评价原则、评价指标体系（附表说明）、评价方法、评价标准等。</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采取定量与定性分析相结合原则；采用财政支出项目绩效评价指标；采用目标效益分析法评价。</w:t>
      </w:r>
    </w:p>
    <w:p>
      <w:pPr>
        <w:numPr>
          <w:ilvl w:val="0"/>
          <w:numId w:val="2"/>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24"/>
          <w:szCs w:val="24"/>
          <w:shd w:val="clear" w:fill="FFFFFF"/>
        </w:rPr>
        <w:t>绩效评价工作过程</w:t>
      </w:r>
    </w:p>
    <w:p>
      <w:pPr>
        <w:spacing w:line="620" w:lineRule="exact"/>
        <w:ind w:firstLine="840" w:firstLineChars="300"/>
        <w:jc w:val="both"/>
        <w:rPr>
          <w:rFonts w:hint="eastAsia" w:ascii="黑体" w:hAnsi="黑体" w:eastAsia="黑体" w:cs="黑体"/>
          <w:kern w:val="1"/>
          <w:sz w:val="32"/>
          <w:szCs w:val="32"/>
        </w:rPr>
      </w:pPr>
      <w:r>
        <w:rPr>
          <w:rFonts w:hint="eastAsia" w:ascii="宋体" w:hAnsi="宋体" w:eastAsia="宋体" w:cs="宋体"/>
          <w:i w:val="0"/>
          <w:iCs w:val="0"/>
          <w:caps w:val="0"/>
          <w:color w:val="333333"/>
          <w:spacing w:val="0"/>
          <w:sz w:val="28"/>
          <w:szCs w:val="28"/>
          <w:shd w:val="clear" w:fill="FFFFFF"/>
        </w:rPr>
        <w:t>成立项目支出绩效评价小组，评价小组严格对照项目支出绩效自评具体指标进行评分</w:t>
      </w:r>
      <w:r>
        <w:rPr>
          <w:rFonts w:hint="eastAsia" w:ascii="宋体" w:hAnsi="宋体" w:eastAsia="宋体" w:cs="宋体"/>
          <w:i w:val="0"/>
          <w:iCs w:val="0"/>
          <w:caps w:val="0"/>
          <w:color w:val="333333"/>
          <w:spacing w:val="0"/>
          <w:sz w:val="28"/>
          <w:szCs w:val="28"/>
          <w:shd w:val="clear" w:fill="FFFFFF"/>
          <w:lang w:eastAsia="zh-CN"/>
        </w:rPr>
        <w:t>，由办公室牵头，</w:t>
      </w:r>
      <w:r>
        <w:rPr>
          <w:rFonts w:hint="eastAsia" w:ascii="宋体" w:hAnsi="宋体" w:eastAsia="宋体" w:cs="宋体"/>
          <w:i w:val="0"/>
          <w:iCs w:val="0"/>
          <w:caps w:val="0"/>
          <w:color w:val="333333"/>
          <w:spacing w:val="0"/>
          <w:sz w:val="28"/>
          <w:szCs w:val="28"/>
          <w:shd w:val="clear" w:fill="FFFFFF"/>
        </w:rPr>
        <w:t>精心准备</w:t>
      </w:r>
      <w:r>
        <w:rPr>
          <w:rFonts w:hint="eastAsia" w:ascii="仿宋_GB2312" w:eastAsia="仿宋_GB2312"/>
          <w:sz w:val="32"/>
          <w:szCs w:val="32"/>
        </w:rPr>
        <w:t>困难企业退役士兵社保费</w:t>
      </w:r>
      <w:r>
        <w:rPr>
          <w:rFonts w:hint="eastAsia" w:ascii="宋体" w:hAnsi="宋体" w:eastAsia="宋体" w:cs="宋体"/>
          <w:i w:val="0"/>
          <w:iCs w:val="0"/>
          <w:caps w:val="0"/>
          <w:color w:val="333333"/>
          <w:spacing w:val="0"/>
          <w:sz w:val="28"/>
          <w:szCs w:val="28"/>
          <w:shd w:val="clear" w:fill="FFFFFF"/>
        </w:rPr>
        <w:t>项目支出绩效评价工作</w:t>
      </w:r>
      <w:r>
        <w:rPr>
          <w:rFonts w:hint="eastAsia" w:ascii="宋体" w:hAnsi="宋体" w:eastAsia="宋体" w:cs="宋体"/>
          <w:i w:val="0"/>
          <w:iCs w:val="0"/>
          <w:caps w:val="0"/>
          <w:color w:val="333333"/>
          <w:spacing w:val="0"/>
          <w:sz w:val="28"/>
          <w:szCs w:val="28"/>
          <w:shd w:val="clear" w:fill="FFFFFF"/>
          <w:lang w:eastAsia="zh-CN"/>
        </w:rPr>
        <w:t>。</w:t>
      </w:r>
    </w:p>
    <w:p>
      <w:pPr>
        <w:numPr>
          <w:ilvl w:val="0"/>
          <w:numId w:val="3"/>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绩效自评结果</w:t>
      </w:r>
    </w:p>
    <w:p>
      <w:pPr>
        <w:numPr>
          <w:numId w:val="0"/>
        </w:numPr>
        <w:spacing w:line="600" w:lineRule="exact"/>
        <w:rPr>
          <w:rFonts w:hint="default" w:ascii="黑体" w:hAnsi="黑体" w:eastAsia="黑体" w:cs="黑体"/>
          <w:kern w:val="1"/>
          <w:sz w:val="32"/>
          <w:szCs w:val="32"/>
          <w:lang w:val="en-US" w:eastAsia="zh-CN"/>
        </w:rPr>
      </w:pPr>
      <w:r>
        <w:rPr>
          <w:rFonts w:hint="eastAsia" w:ascii="黑体" w:hAnsi="黑体" w:eastAsia="黑体" w:cs="黑体"/>
          <w:kern w:val="1"/>
          <w:sz w:val="32"/>
          <w:szCs w:val="32"/>
          <w:lang w:val="en-US" w:eastAsia="zh-CN"/>
        </w:rPr>
        <w:t xml:space="preserve">     自评分数100，优。</w:t>
      </w:r>
    </w:p>
    <w:p>
      <w:pPr>
        <w:numPr>
          <w:ilvl w:val="0"/>
          <w:numId w:val="4"/>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项目资金使用绩效</w:t>
      </w:r>
    </w:p>
    <w:p>
      <w:pPr>
        <w:spacing w:line="600" w:lineRule="exact"/>
        <w:ind w:firstLine="600"/>
        <w:rPr>
          <w:rFonts w:hint="eastAsia" w:ascii="仿宋_GB2312" w:hAnsi="仿宋_GB2312" w:eastAsia="仿宋_GB2312" w:cs="Times New Roman"/>
          <w:kern w:val="1"/>
          <w:sz w:val="32"/>
          <w:szCs w:val="32"/>
        </w:rPr>
      </w:pPr>
      <w:r>
        <w:rPr>
          <w:rFonts w:hint="eastAsia" w:ascii="仿宋_GB2312" w:hAnsi="仿宋_GB2312" w:eastAsia="仿宋_GB2312" w:cs="Times New Roman"/>
          <w:kern w:val="1"/>
          <w:sz w:val="32"/>
          <w:szCs w:val="32"/>
        </w:rPr>
        <w:t>（一）资金</w:t>
      </w:r>
      <w:r>
        <w:rPr>
          <w:rFonts w:hint="eastAsia" w:ascii="仿宋_GB2312" w:hAnsi="仿宋_GB2312" w:eastAsia="仿宋_GB2312" w:cs="Times New Roman"/>
          <w:kern w:val="1"/>
          <w:sz w:val="32"/>
          <w:szCs w:val="32"/>
          <w:lang w:val="en-US" w:eastAsia="zh-CN"/>
        </w:rPr>
        <w:t>管理过程</w:t>
      </w:r>
      <w:r>
        <w:rPr>
          <w:rFonts w:hint="eastAsia" w:ascii="仿宋_GB2312" w:hAnsi="仿宋_GB2312" w:eastAsia="仿宋_GB2312" w:cs="Times New Roman"/>
          <w:kern w:val="1"/>
          <w:sz w:val="32"/>
          <w:szCs w:val="32"/>
        </w:rPr>
        <w:t>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1.资金</w:t>
      </w:r>
      <w:r>
        <w:rPr>
          <w:rFonts w:hint="eastAsia" w:ascii="仿宋_GB2312" w:hAnsi="仿宋_GB2312" w:eastAsia="仿宋_GB2312"/>
          <w:kern w:val="1"/>
          <w:sz w:val="32"/>
          <w:szCs w:val="32"/>
          <w:lang w:val="en-US" w:eastAsia="zh-CN"/>
        </w:rPr>
        <w:t>管理</w:t>
      </w:r>
      <w:r>
        <w:rPr>
          <w:rFonts w:hint="eastAsia" w:ascii="仿宋_GB2312" w:hAnsi="仿宋_GB2312" w:eastAsia="仿宋_GB2312"/>
          <w:kern w:val="1"/>
          <w:sz w:val="32"/>
          <w:szCs w:val="32"/>
        </w:rPr>
        <w:t>情况。</w:t>
      </w:r>
    </w:p>
    <w:p>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2024年</w:t>
      </w:r>
      <w:r>
        <w:rPr>
          <w:rFonts w:hint="eastAsia" w:ascii="仿宋_GB2312" w:eastAsia="仿宋_GB2312"/>
          <w:sz w:val="32"/>
          <w:szCs w:val="32"/>
        </w:rPr>
        <w:t>困难企业退役士兵社保费</w:t>
      </w:r>
      <w:r>
        <w:rPr>
          <w:rFonts w:hint="eastAsia" w:ascii="仿宋_GB2312" w:eastAsia="仿宋_GB2312"/>
          <w:sz w:val="32"/>
          <w:szCs w:val="32"/>
          <w:lang w:val="en-US" w:eastAsia="zh-CN"/>
        </w:rPr>
        <w:t>预算金额是130万，依实际支出是120.57万元，执行率100%</w:t>
      </w:r>
      <w:bookmarkStart w:id="0" w:name="_GoBack"/>
      <w:bookmarkEnd w:id="0"/>
    </w:p>
    <w:p>
      <w:p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2.绩效目标管理情况。</w:t>
      </w:r>
    </w:p>
    <w:p>
      <w:p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依据县政府相关文件，每月向财政局申请困难企业退役士兵医保费，按时缴款，专款专用。</w:t>
      </w:r>
    </w:p>
    <w:p>
      <w:pPr>
        <w:numPr>
          <w:ilvl w:val="0"/>
          <w:numId w:val="5"/>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lang w:val="en-US" w:eastAsia="zh-CN"/>
        </w:rPr>
        <w:t>事项</w:t>
      </w:r>
      <w:r>
        <w:rPr>
          <w:rFonts w:hint="eastAsia" w:ascii="仿宋_GB2312" w:hAnsi="仿宋_GB2312" w:eastAsia="仿宋_GB2312"/>
          <w:kern w:val="1"/>
          <w:sz w:val="32"/>
          <w:szCs w:val="32"/>
        </w:rPr>
        <w:t>管理情况。</w:t>
      </w:r>
    </w:p>
    <w:p>
      <w:pPr>
        <w:numPr>
          <w:ilvl w:val="0"/>
          <w:numId w:val="0"/>
        </w:numPr>
        <w:spacing w:line="600" w:lineRule="exact"/>
        <w:ind w:firstLine="560" w:firstLineChars="200"/>
        <w:rPr>
          <w:rFonts w:hint="default" w:ascii="仿宋_GB2312" w:hAnsi="仿宋_GB2312" w:eastAsia="仿宋_GB2312"/>
          <w:kern w:val="1"/>
          <w:sz w:val="32"/>
          <w:szCs w:val="32"/>
          <w:lang w:val="en-US" w:eastAsia="zh-CN"/>
        </w:rPr>
      </w:pPr>
      <w:r>
        <w:rPr>
          <w:rFonts w:hint="eastAsia" w:ascii="宋体" w:hAnsi="宋体" w:eastAsia="宋体" w:cs="宋体"/>
          <w:i w:val="0"/>
          <w:iCs w:val="0"/>
          <w:caps w:val="0"/>
          <w:color w:val="555555"/>
          <w:spacing w:val="0"/>
          <w:sz w:val="28"/>
          <w:szCs w:val="28"/>
          <w:shd w:val="clear" w:fill="FFFFFF"/>
        </w:rPr>
        <w:t>在项目资金发放工作中，建立了符合财务会计制度的</w:t>
      </w:r>
      <w:r>
        <w:rPr>
          <w:rFonts w:hint="eastAsia" w:ascii="宋体" w:hAnsi="宋体" w:cs="宋体"/>
          <w:i w:val="0"/>
          <w:iCs w:val="0"/>
          <w:caps w:val="0"/>
          <w:color w:val="555555"/>
          <w:spacing w:val="0"/>
          <w:sz w:val="28"/>
          <w:szCs w:val="28"/>
          <w:shd w:val="clear" w:fill="FFFFFF"/>
          <w:lang w:eastAsia="zh-CN"/>
        </w:rPr>
        <w:t>困难企业退役士兵</w:t>
      </w:r>
      <w:r>
        <w:rPr>
          <w:rFonts w:hint="eastAsia" w:ascii="宋体" w:hAnsi="宋体" w:eastAsia="宋体" w:cs="宋体"/>
          <w:i w:val="0"/>
          <w:iCs w:val="0"/>
          <w:caps w:val="0"/>
          <w:color w:val="555555"/>
          <w:spacing w:val="0"/>
          <w:sz w:val="28"/>
          <w:szCs w:val="28"/>
          <w:shd w:val="clear" w:fill="FFFFFF"/>
        </w:rPr>
        <w:t>资金管理制度，专项管理、拨付规范、发放及时。</w:t>
      </w:r>
    </w:p>
    <w:p>
      <w:pPr>
        <w:numPr>
          <w:ilvl w:val="0"/>
          <w:numId w:val="0"/>
        </w:numPr>
        <w:spacing w:line="600" w:lineRule="exact"/>
        <w:rPr>
          <w:rFonts w:hint="eastAsia" w:ascii="仿宋_GB2312" w:hAnsi="仿宋_GB2312" w:eastAsia="仿宋_GB2312"/>
          <w:kern w:val="1"/>
          <w:sz w:val="32"/>
          <w:szCs w:val="32"/>
        </w:rPr>
      </w:pPr>
      <w:r>
        <w:rPr>
          <w:rFonts w:hint="eastAsia" w:ascii="仿宋_GB2312" w:hAnsi="仿宋_GB2312" w:eastAsia="仿宋_GB2312"/>
          <w:kern w:val="1"/>
          <w:sz w:val="32"/>
          <w:szCs w:val="32"/>
        </w:rPr>
        <w:t>（二）绩效目标完成情况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1.产出指标完成情况。</w:t>
      </w:r>
    </w:p>
    <w:p>
      <w:p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eastAsia="zh-CN"/>
        </w:rPr>
        <w:t>（</w:t>
      </w:r>
      <w:r>
        <w:rPr>
          <w:rFonts w:hint="eastAsia" w:ascii="仿宋_GB2312" w:hAnsi="仿宋_GB2312" w:eastAsia="仿宋_GB2312"/>
          <w:kern w:val="1"/>
          <w:sz w:val="32"/>
          <w:szCs w:val="32"/>
          <w:lang w:val="en-US" w:eastAsia="zh-CN"/>
        </w:rPr>
        <w:t>1</w:t>
      </w:r>
      <w:r>
        <w:rPr>
          <w:rFonts w:hint="eastAsia" w:ascii="仿宋_GB2312" w:hAnsi="仿宋_GB2312" w:eastAsia="仿宋_GB2312"/>
          <w:kern w:val="1"/>
          <w:sz w:val="32"/>
          <w:szCs w:val="32"/>
          <w:lang w:eastAsia="zh-CN"/>
        </w:rPr>
        <w:t>）数量指标。为</w:t>
      </w:r>
      <w:r>
        <w:rPr>
          <w:rFonts w:hint="eastAsia" w:ascii="仿宋_GB2312" w:hAnsi="仿宋_GB2312" w:eastAsia="仿宋_GB2312"/>
          <w:kern w:val="1"/>
          <w:sz w:val="32"/>
          <w:szCs w:val="32"/>
          <w:lang w:val="en-US" w:eastAsia="zh-CN"/>
        </w:rPr>
        <w:t xml:space="preserve">  名退役士兵缴费医保</w:t>
      </w:r>
    </w:p>
    <w:p>
      <w:p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（2）质量指标。由徐闻县退役军人事务局核定缴费医保士兵名单并提供相关文件录入缴费医保名单。</w:t>
      </w:r>
    </w:p>
    <w:p>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（）时效指标。每月按时缴款困难企业退役士兵医保费。</w:t>
      </w:r>
    </w:p>
    <w:p>
      <w:pPr>
        <w:numPr>
          <w:ilvl w:val="0"/>
          <w:numId w:val="6"/>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效益指标完成情况。</w:t>
      </w:r>
    </w:p>
    <w:p>
      <w:pPr>
        <w:numPr>
          <w:ilvl w:val="0"/>
          <w:numId w:val="0"/>
        </w:numPr>
        <w:spacing w:line="600" w:lineRule="exact"/>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 xml:space="preserve">     保障退役军人的权益，提高退役军人医疗保障水平。</w:t>
      </w:r>
    </w:p>
    <w:p>
      <w:pPr>
        <w:numPr>
          <w:ilvl w:val="0"/>
          <w:numId w:val="4"/>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主要经验、存在的问题和偏离绩效目标的原因分析</w:t>
      </w:r>
    </w:p>
    <w:p>
      <w:pPr>
        <w:numPr>
          <w:ilvl w:val="0"/>
          <w:numId w:val="0"/>
        </w:numPr>
        <w:spacing w:line="600" w:lineRule="exact"/>
        <w:ind w:left="600" w:leftChars="0"/>
        <w:rPr>
          <w:rFonts w:hint="eastAsia" w:ascii="黑体" w:hAnsi="黑体" w:eastAsia="黑体" w:cs="黑体"/>
          <w:kern w:val="1"/>
          <w:sz w:val="32"/>
          <w:szCs w:val="32"/>
          <w:lang w:val="en-US" w:eastAsia="zh-CN"/>
        </w:rPr>
      </w:pPr>
      <w:r>
        <w:rPr>
          <w:rFonts w:hint="eastAsia" w:ascii="黑体" w:hAnsi="黑体" w:eastAsia="黑体" w:cs="黑体"/>
          <w:kern w:val="1"/>
          <w:sz w:val="32"/>
          <w:szCs w:val="32"/>
          <w:lang w:val="en-US" w:eastAsia="zh-CN"/>
        </w:rPr>
        <w:t xml:space="preserve"> 无</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六、改进意见</w:t>
      </w:r>
    </w:p>
    <w:p>
      <w:pPr>
        <w:spacing w:line="600" w:lineRule="exact"/>
        <w:ind w:firstLine="600"/>
        <w:rPr>
          <w:rFonts w:hint="eastAsia" w:ascii="黑体" w:hAnsi="黑体" w:eastAsia="黑体" w:cs="黑体"/>
          <w:kern w:val="1"/>
          <w:sz w:val="32"/>
          <w:szCs w:val="32"/>
          <w:lang w:eastAsia="zh-CN"/>
        </w:rPr>
      </w:pPr>
      <w:r>
        <w:rPr>
          <w:rFonts w:hint="eastAsia" w:ascii="黑体" w:hAnsi="黑体" w:eastAsia="黑体" w:cs="黑体"/>
          <w:kern w:val="1"/>
          <w:sz w:val="32"/>
          <w:szCs w:val="32"/>
          <w:lang w:eastAsia="zh-CN"/>
        </w:rPr>
        <w:t>无</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七、绩效自评结果拟应用和公开情况</w:t>
      </w:r>
    </w:p>
    <w:p>
      <w:pPr>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i w:val="0"/>
          <w:iCs w:val="0"/>
          <w:caps w:val="0"/>
          <w:color w:val="333333"/>
          <w:spacing w:val="0"/>
          <w:sz w:val="28"/>
          <w:szCs w:val="28"/>
          <w:shd w:val="clear" w:fill="F1F1F1"/>
        </w:rPr>
        <w:t>我单位将对绩效自评中发现的问题认真分析、整改落实，不断提高转移支付资金使用效益，并严格按照相关工作要求对绩效自评结果进行公开。</w:t>
      </w:r>
    </w:p>
    <w:p>
      <w:pPr>
        <w:snapToGrid w:val="0"/>
        <w:spacing w:line="360" w:lineRule="auto"/>
        <w:ind w:firstLine="640" w:firstLineChars="200"/>
        <w:rPr>
          <w:rFonts w:hint="eastAsia" w:ascii="黑体" w:hAnsi="黑体" w:eastAsia="黑体" w:cs="黑体"/>
          <w:bCs/>
          <w:sz w:val="32"/>
          <w:szCs w:val="32"/>
        </w:rPr>
      </w:pPr>
    </w:p>
    <w:p/>
    <w:sectPr>
      <w:headerReference r:id="rId3" w:type="default"/>
      <w:footerReference r:id="rId4" w:type="default"/>
      <w:footerReference r:id="rId5" w:type="even"/>
      <w:pgSz w:w="11906" w:h="16838"/>
      <w:pgMar w:top="1440" w:right="146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DD6EA1"/>
    <w:multiLevelType w:val="singleLevel"/>
    <w:tmpl w:val="BDDD6EA1"/>
    <w:lvl w:ilvl="0" w:tentative="0">
      <w:start w:val="2"/>
      <w:numFmt w:val="decimal"/>
      <w:lvlText w:val="%1."/>
      <w:lvlJc w:val="left"/>
      <w:pPr>
        <w:tabs>
          <w:tab w:val="left" w:pos="312"/>
        </w:tabs>
      </w:pPr>
    </w:lvl>
  </w:abstractNum>
  <w:abstractNum w:abstractNumId="1">
    <w:nsid w:val="308ECBEE"/>
    <w:multiLevelType w:val="singleLevel"/>
    <w:tmpl w:val="308ECBEE"/>
    <w:lvl w:ilvl="0" w:tentative="0">
      <w:start w:val="1"/>
      <w:numFmt w:val="chineseCounting"/>
      <w:suff w:val="nothing"/>
      <w:lvlText w:val="（%1）"/>
      <w:lvlJc w:val="left"/>
      <w:pPr>
        <w:ind w:left="640" w:leftChars="0" w:firstLine="0" w:firstLineChars="0"/>
      </w:pPr>
      <w:rPr>
        <w:rFonts w:hint="eastAsia"/>
      </w:rPr>
    </w:lvl>
  </w:abstractNum>
  <w:abstractNum w:abstractNumId="2">
    <w:nsid w:val="30922D69"/>
    <w:multiLevelType w:val="singleLevel"/>
    <w:tmpl w:val="30922D69"/>
    <w:lvl w:ilvl="0" w:tentative="0">
      <w:start w:val="2"/>
      <w:numFmt w:val="chineseCounting"/>
      <w:suff w:val="nothing"/>
      <w:lvlText w:val="（%1）"/>
      <w:lvlJc w:val="left"/>
      <w:rPr>
        <w:rFonts w:hint="eastAsia"/>
      </w:rPr>
    </w:lvl>
  </w:abstractNum>
  <w:abstractNum w:abstractNumId="3">
    <w:nsid w:val="40411EA0"/>
    <w:multiLevelType w:val="singleLevel"/>
    <w:tmpl w:val="40411EA0"/>
    <w:lvl w:ilvl="0" w:tentative="0">
      <w:start w:val="3"/>
      <w:numFmt w:val="decimal"/>
      <w:lvlText w:val="%1."/>
      <w:lvlJc w:val="left"/>
      <w:pPr>
        <w:tabs>
          <w:tab w:val="left" w:pos="312"/>
        </w:tabs>
      </w:pPr>
    </w:lvl>
  </w:abstractNum>
  <w:abstractNum w:abstractNumId="4">
    <w:nsid w:val="5F0BE44D"/>
    <w:multiLevelType w:val="singleLevel"/>
    <w:tmpl w:val="5F0BE44D"/>
    <w:lvl w:ilvl="0" w:tentative="0">
      <w:start w:val="4"/>
      <w:numFmt w:val="chineseCounting"/>
      <w:suff w:val="nothing"/>
      <w:lvlText w:val="%1、"/>
      <w:lvlJc w:val="left"/>
    </w:lvl>
  </w:abstractNum>
  <w:abstractNum w:abstractNumId="5">
    <w:nsid w:val="7B2CDBD1"/>
    <w:multiLevelType w:val="singleLevel"/>
    <w:tmpl w:val="7B2CDBD1"/>
    <w:lvl w:ilvl="0" w:tentative="0">
      <w:start w:val="3"/>
      <w:numFmt w:val="chineseCounting"/>
      <w:suff w:val="nothing"/>
      <w:lvlText w:val="%1、"/>
      <w:lvlJc w:val="left"/>
      <w:rPr>
        <w:rFonts w:hint="eastAsia"/>
      </w:r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56401E"/>
    <w:rsid w:val="03D55D25"/>
    <w:rsid w:val="0F841BAC"/>
    <w:rsid w:val="23386ADD"/>
    <w:rsid w:val="2C8E2C44"/>
    <w:rsid w:val="2D56401E"/>
    <w:rsid w:val="33BF2903"/>
    <w:rsid w:val="386115E2"/>
    <w:rsid w:val="3E2672E7"/>
    <w:rsid w:val="5C4F0B13"/>
    <w:rsid w:val="76255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1125</Words>
  <Characters>1222</Characters>
  <Lines>0</Lines>
  <Paragraphs>0</Paragraphs>
  <TotalTime>1</TotalTime>
  <ScaleCrop>false</ScaleCrop>
  <LinksUpToDate>false</LinksUpToDate>
  <CharactersWithSpaces>1236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2025-10-28T09:01:00Z</dcterms:created>
  <dc:creator>Administrator</dc:creator>
  <cp:lastModifiedBy>Administrator</cp:lastModifiedBy>
  <dcterms:modified xsi:type="dcterms:W3CDTF">2025-10-31T07:41:59Z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896C1888F8404BF2B724AA3232E916CE</vt:lpwstr>
  </property>
  <property fmtid="{D5CDD505-2E9C-101B-9397-08002B2CF9AE}" pid="4" name="KSOTemplateDocerSaveRecord">
    <vt:lpwstr>eyJoZGlkIjoiNmI0MjJmN2Y3Njg0MWRiNWVhMjliMDY0YTliYzg4M2YiLCJ1c2VySWQiOiIyNDg0MDgzMzEifQ==</vt:lpwstr>
  </property>
</Properties>
</file>