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95EEC3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1E853FC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FF0000"/>
          <w:sz w:val="44"/>
          <w:szCs w:val="44"/>
          <w:lang w:val="en-US" w:eastAsia="zh-CN"/>
        </w:rPr>
        <w:t>徐闻县园林管理所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155D376C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403A1288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01084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0E4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5045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994E80B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200F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C51745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徐闻县园林管理所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6592DF6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7FF0F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58F24B2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46A182E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355F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6C1AECF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65D682D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13C0843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6B2255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51CBE52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0A54D1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1CAB3A8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1D4839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337C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vAlign w:val="top"/>
          </w:tcPr>
          <w:p w14:paraId="4388E163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1257A57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354BF9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2F0BD5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0E83BC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vAlign w:val="top"/>
          </w:tcPr>
          <w:p w14:paraId="44718316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2BD5EFE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vAlign w:val="top"/>
          </w:tcPr>
          <w:p w14:paraId="21FA258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4A37EF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137F28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5DDA9F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vAlign w:val="top"/>
          </w:tcPr>
          <w:p w14:paraId="38F9484B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59DD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11F75FC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0F2E19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F0E96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13385E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10CE4C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39A2596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02DA96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020703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425EAF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460109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49AD80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2914F3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793C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423B5A2C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0.30</w:t>
            </w:r>
          </w:p>
        </w:tc>
        <w:tc>
          <w:tcPr>
            <w:tcW w:w="1182" w:type="dxa"/>
            <w:vAlign w:val="center"/>
          </w:tcPr>
          <w:p w14:paraId="4064DD09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5B86214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0.30</w:t>
            </w:r>
          </w:p>
        </w:tc>
        <w:tc>
          <w:tcPr>
            <w:tcW w:w="1182" w:type="dxa"/>
            <w:vAlign w:val="center"/>
          </w:tcPr>
          <w:p w14:paraId="344E5E1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7A1BF02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0.30</w:t>
            </w:r>
          </w:p>
        </w:tc>
        <w:tc>
          <w:tcPr>
            <w:tcW w:w="1182" w:type="dxa"/>
            <w:vAlign w:val="center"/>
          </w:tcPr>
          <w:p w14:paraId="78113B4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60C3E77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0.30</w:t>
            </w:r>
          </w:p>
        </w:tc>
        <w:tc>
          <w:tcPr>
            <w:tcW w:w="1182" w:type="dxa"/>
            <w:vAlign w:val="center"/>
          </w:tcPr>
          <w:p w14:paraId="2A4F0EE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60867B6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</w:t>
            </w:r>
          </w:p>
        </w:tc>
        <w:tc>
          <w:tcPr>
            <w:tcW w:w="1182" w:type="dxa"/>
            <w:vAlign w:val="center"/>
          </w:tcPr>
          <w:p w14:paraId="1006DCC4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43F7965">
            <w:pPr>
              <w:widowControl/>
              <w:jc w:val="righ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0.30</w:t>
            </w:r>
          </w:p>
        </w:tc>
        <w:tc>
          <w:tcPr>
            <w:tcW w:w="1171" w:type="dxa"/>
            <w:vAlign w:val="center"/>
          </w:tcPr>
          <w:p w14:paraId="47564E12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6CE8692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11566D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B47C2C9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29016E5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徐闻县园林管理所2024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1.07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78.1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4" w:name="PO_part3A3B1C1qz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1.07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78.1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2" w:name="PO_part3A3B1C1qz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3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4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5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16" w:name="PO_part3A3B1C1qz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少1.07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78.1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1" w:name="PO_part3A3B1C1qz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2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3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2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4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4"/>
    </w:p>
    <w:p w14:paraId="73072AA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5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6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7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认真贯彻落实中央八项规定精神和厉行节约的要求，从严控制“三公”经费开支，全年实际支出未超出预算数。</w:t>
      </w:r>
      <w:bookmarkEnd w:id="27"/>
      <w:bookmarkStart w:id="28" w:name="PO_part3A3B1C1Year2"/>
    </w:p>
    <w:p w14:paraId="1B0E27A8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9" w:name="PO_part3A3B1C1Diff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上年决算数的主要情况：认真贯彻落实中央八项规定精神和厉行节约的要求，从严控制“三公”经费开支，全年实际支出未超出预算数。</w:t>
      </w:r>
    </w:p>
    <w:p w14:paraId="0B4724F2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468E675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0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1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2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bookmarkStart w:id="42" w:name="_GoBack"/>
      <w:bookmarkEnd w:id="4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3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61B5282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34" w:name="PO_part3A3B2C1Jgcg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35" w:name="PO_part3A3B2C1JgcgMan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6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36"/>
    </w:p>
    <w:p w14:paraId="0C1BF40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37" w:name="PO_part3A3B2C2D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8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39" w:name="PO_part3A3B2C2D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40" w:name="PO_part3A3B2C2D2Us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日常公务及巡查园林绿化状况等。</w:t>
      </w:r>
    </w:p>
    <w:p w14:paraId="24B73250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41" w:name="PO_part3A3B2C3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主要用于接待外来单位协助开展特定工作时接待费用</w:t>
      </w:r>
      <w:r>
        <w:rPr>
          <w:rFonts w:hint="eastAsia" w:ascii="仿宋_GB2312" w:hAnsi="宋体" w:eastAsia="仿宋_GB2312" w:cs="宋体"/>
          <w:sz w:val="32"/>
          <w:szCs w:val="32"/>
        </w:rPr>
        <w:t>，发生国内接待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</w:p>
    <w:p w14:paraId="1D211F63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83716D2"/>
    <w:rsid w:val="18C57A32"/>
    <w:rsid w:val="202D3B9A"/>
    <w:rsid w:val="26811F3C"/>
    <w:rsid w:val="30BC0D4E"/>
    <w:rsid w:val="3E276FF0"/>
    <w:rsid w:val="434075BC"/>
    <w:rsid w:val="45B25BFB"/>
    <w:rsid w:val="4B2444D5"/>
    <w:rsid w:val="5AA7634B"/>
    <w:rsid w:val="65B06CE3"/>
    <w:rsid w:val="6770088C"/>
    <w:rsid w:val="69AF3970"/>
    <w:rsid w:val="75CB36A1"/>
    <w:rsid w:val="77571758"/>
    <w:rsid w:val="79B85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1030</Words>
  <Characters>1165</Characters>
  <Lines>0</Lines>
  <Paragraphs>0</Paragraphs>
  <TotalTime>1</TotalTime>
  <ScaleCrop>false</ScaleCrop>
  <LinksUpToDate>false</LinksUpToDate>
  <CharactersWithSpaces>1207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