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2024年徐闻县无偿献血工作管理委员会办公室“三公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ascii="宋体" w:hAnsi="宋体" w:eastAsia="宋体" w:cs="宋体"/>
                <w:sz w:val="20"/>
                <w:szCs w:val="20"/>
              </w:rPr>
              <w:t>徐闻县无偿献血工作管理委员会办公室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三、2024年度财政拨款“三公”经费支出决算情况说明 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“三公”经费财政拨款支出决算总体情况说明 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徐闻县无偿献血工作管理委员会办公室2024年度“三公”经费财政拨款支出决算为0万元，完成全年预算0万元的0.00%，比上年决算数减少1.4万元，下降100%。其中：因公出国（境）费支出决算为0万元，完成预算0万元的0.00%，比上年决算数增加0万元，增长0.00%；公务用车购置及运行维护费支出决算为0万元，完成预算0万元的0.00%，比上年决算数减少1.4万元，下降100%；其中：公务用车购置支出决算为0万元，完成预算0万元的0.00%，比上年决算数增加0万元，增长0.00%；公务用车运行维护费支出决算为0万元，完成预算0万元的0.00%，比上年决算数减少1.4万元，下降100%；公务接待费支出决算为0万元，完成预算0万元的0.00%，比上年决算数增加0万元，增长0.00%。 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2024年度“三公”经费支出决算等于预算数的主要情况：认真贯彻落实中央八项规定精神和厉行节约的要求，从严控制“三公”经费开支，全年实际支出比预算有所节约。 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2024年度“三公”经费支出决算小于上年决算数的主要情况：认真贯彻落实中央八项规定精神和厉行节约的要求，从严控制“三公”经费开支，全年实际支出比预算有所节约。 </w:t>
      </w:r>
    </w:p>
    <w:p>
      <w:pPr>
        <w:numPr>
          <w:numId w:val="0"/>
        </w:num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“三公”经费财政拨款支出决算具体情况说明 2024年度“三公”经费财政拨款支出决算中，因公出国（境）费0万元，占0%；公务用车购置及运行维护费支出0万元，占0%；公务接待费支出0万元，占0%。具体情况如下： </w:t>
      </w:r>
    </w:p>
    <w:p>
      <w:pPr>
        <w:numPr>
          <w:ilvl w:val="0"/>
          <w:numId w:val="1"/>
        </w:num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因公出国（境）费支出0万元。全年使用财政拨款安排出国（境）团组0个、累计0人次。开支内容包括：（1）参加0会议支出0万元；（2）出国谈判、工作磋商支出0万元；（3）境外业务培训及考察0万元。 </w:t>
      </w:r>
    </w:p>
    <w:p>
      <w:pPr>
        <w:numPr>
          <w:ilvl w:val="0"/>
          <w:numId w:val="1"/>
        </w:numPr>
        <w:bidi w:val="0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公务用车购置及运行维护费支出0万元，其中：公务用车购置支出为0万元，公务用车购置数0辆。公务用车运行维护费支出0万元，公务用车保有量为0辆，主要用于本单位无发生支出。 </w:t>
      </w:r>
    </w:p>
    <w:p>
      <w:pPr>
        <w:numPr>
          <w:numId w:val="0"/>
        </w:numPr>
        <w:bidi w:val="0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3.公务接待费支出0万元，主要用于业务接待，共接待国外、境外来访团组0个，来访外宾0人次；发生国内接待0次，接待人数共0人。本单位没有发生接待支出。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A9EABF"/>
    <w:multiLevelType w:val="singleLevel"/>
    <w:tmpl w:val="4EA9EAB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4Mjk0OTY2OWFjOTE3NTEyZmJkMjBjYTlkNzg3NDUifQ=="/>
  </w:docVars>
  <w:rsids>
    <w:rsidRoot w:val="75CB36A1"/>
    <w:rsid w:val="09C85273"/>
    <w:rsid w:val="202D3B9A"/>
    <w:rsid w:val="26811F3C"/>
    <w:rsid w:val="2D504BBC"/>
    <w:rsid w:val="30BC0D4E"/>
    <w:rsid w:val="45B25BFB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钊</cp:lastModifiedBy>
  <dcterms:modified xsi:type="dcterms:W3CDTF">2025-10-10T08:27:58Z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eyJoZGlkIjoiZmJiNzhjYTY2MzI3MmVjYWFhNjllMjlhNWMxYmNiY2YiLCJ1c2VySWQiOiIzMDIyNTU2NDQifQ==</vt:lpwstr>
  </property>
</Properties>
</file>