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2024年徐闻县角尾乡卫生院“三公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徐闻县角尾乡卫生院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（一）“三公”经费财政拨款支出决算总体情况说明</w:t>
      </w:r>
    </w:p>
    <w:p>
      <w:pPr>
        <w:pageBreakBefore w:val="0"/>
        <w:wordWrap w:val="0"/>
        <w:spacing w:before="0" w:after="0" w:line="580" w:lineRule="atLeas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徐闻县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  <w:lang w:val="en-US" w:eastAsia="zh-CN"/>
        </w:rPr>
        <w:t>角尾乡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卫生院2024年度“三公”经费财政拨款支出决算为0万元，完成全年预算0万元的-%（基数为0，不 可比），比上年决算数增加0万元，增长-（基数为0，不 可比）。其中：因公出国（境）费支出决算为0万元，完成预算0万元的-%（基数为0，不可比），比上年决算数增加0万元，增长-（基数为0，不 可比）；公务用车购置及运行维护费支出决算为0万元，完成预算0万元的-%（基数为0，不 可比），比 上年决算数增加0万元，增长-（基数为0，不 可比）；其 中：公 务用车购置支出决算为0万元，完成预算0万元的-%（基数为0，不 可比），比 上年决算数增加0万元，增长-（基数为0，不 可比）；公 务用车运行维护费支出决算为0万元，完成预算0万元的-%（基数为0，不 可比），比上年决算数增加0万元，增长-（基数为0，不 可比）；公 务接待费支出决算为0万元，完成预算0万元的-%（基数为0，不 可比），比上年决算数增加0万元，增长-（基数为0，不可比）。</w:t>
      </w:r>
    </w:p>
    <w:p>
      <w:pPr>
        <w:pageBreakBefore w:val="0"/>
        <w:wordWrap w:val="0"/>
        <w:spacing w:before="0" w:after="0" w:line="580" w:lineRule="atLeast"/>
        <w:ind w:left="0" w:right="60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2024年度“三公”经费支出决算等于预算数的主要情况：认真贯彻落实中央八项规定精神和厉行节约的要求，从严控制“三公”经费开支，全年实际支出比与预算数相等。</w:t>
      </w:r>
    </w:p>
    <w:p>
      <w:pPr>
        <w:pageBreakBefore w:val="0"/>
        <w:wordWrap w:val="0"/>
        <w:spacing w:before="0" w:after="0" w:line="580" w:lineRule="atLeast"/>
        <w:ind w:left="0" w:right="0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2024年度“三公”经费支出决算等于上年决算数的主要情况：认真贯彻落实中央八项规定精神和厉行节约的要求，从严控制“三公”经费开支，全年实际支出与上年决算数相等。</w:t>
      </w:r>
    </w:p>
    <w:p>
      <w:pPr>
        <w:pageBreakBefore w:val="0"/>
        <w:wordWrap w:val="0"/>
        <w:spacing w:before="0" w:after="0" w:line="400" w:lineRule="atLeast"/>
        <w:ind w:left="660" w:righ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olor w:val="000000"/>
          <w:spacing w:val="0"/>
          <w:sz w:val="32"/>
          <w:szCs w:val="32"/>
        </w:rPr>
        <w:t>(二)“三公”经费财政拨款支出决算具体情况说明</w:t>
      </w:r>
    </w:p>
    <w:p>
      <w:pPr>
        <w:pageBreakBefore w:val="0"/>
        <w:wordWrap w:val="0"/>
        <w:spacing w:before="0" w:after="0" w:line="580" w:lineRule="atLeast"/>
        <w:ind w:left="0" w:right="0" w:firstLine="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2024年度“三公”经费财政拨款支出决算中，因公出国（境）费0万元，占0%；公务用车购置及运行维护费支出0万元，占0%；公务接待费支出0万元，占0%。具体情况如下：1.因公出国(境)费支出0万元。全年使用财政拨款安排出国(境)团组0个、累计0人次。</w:t>
      </w:r>
    </w:p>
    <w:p>
      <w:pPr>
        <w:pageBreakBefore w:val="0"/>
        <w:wordWrap w:val="0"/>
        <w:spacing w:before="0" w:after="0" w:line="540" w:lineRule="atLeast"/>
        <w:ind w:left="0" w:right="0" w:firstLine="5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2.公务用车购置及运行维护费支出0万元，其中：公务用车购置支出为0万元，公务用车购置数0辆。公务用车运行维护费支出0万元，公务用车保有量为0辆，主要用于没有公务车。</w:t>
      </w:r>
    </w:p>
    <w:p>
      <w:pPr>
        <w:pageBreakBefore w:val="0"/>
        <w:wordWrap w:val="0"/>
        <w:spacing w:before="0" w:after="0" w:line="540" w:lineRule="atLeast"/>
        <w:ind w:left="0" w:right="0" w:firstLine="58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olor w:val="000000"/>
          <w:spacing w:val="0"/>
          <w:sz w:val="32"/>
          <w:szCs w:val="32"/>
        </w:rPr>
        <w:t>3.公务接待费支出0万元，主要用于没有公务接待费，共接待国外、境外来访团组0个，来访外宾0人次；发生国内接待0次，接待人数共0人。本单位没有安排公务接待费用。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wMDI3ODM5ZDIwZmUwYzY3OGY1Njk1MjhkNDYzN2UifQ=="/>
  </w:docVars>
  <w:rsids>
    <w:rsidRoot w:val="75CB36A1"/>
    <w:rsid w:val="08F252C5"/>
    <w:rsid w:val="1EF6145E"/>
    <w:rsid w:val="202D3B9A"/>
    <w:rsid w:val="26811F3C"/>
    <w:rsid w:val="297445E7"/>
    <w:rsid w:val="30BC0D4E"/>
    <w:rsid w:val="34DE72CC"/>
    <w:rsid w:val="45B25BFB"/>
    <w:rsid w:val="53376399"/>
    <w:rsid w:val="587D7826"/>
    <w:rsid w:val="58977827"/>
    <w:rsid w:val="6AD16513"/>
    <w:rsid w:val="6F8709C9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1148</Words>
  <Characters>1214</Characters>
  <Lines>0</Lines>
  <Paragraphs>0</Paragraphs>
  <TotalTime>8</TotalTime>
  <ScaleCrop>false</ScaleCrop>
  <LinksUpToDate>false</LinksUpToDate>
  <CharactersWithSpaces>1236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cp:lastPrinted>2025-10-11T03:07:00Z</cp:lastPrinted>
  <dcterms:modified xsi:type="dcterms:W3CDTF">2025-10-11T03:10:21Z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eyJoZGlkIjoiMjU0YTUwZGQ0MWZjZmQ0NGJiMzA1ZjlmYjY3Y2YzN2QifQ==</vt:lpwstr>
  </property>
</Properties>
</file>