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2024年徐闻县救助管理站“三公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44" w:name="_GoBack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徐闻县救助管理站</w:t>
            </w:r>
            <w:bookmarkEnd w:id="44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2.12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0.19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2.12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1.93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0.19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徐闻县救助管理站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2.12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2.12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0.26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13.7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0.45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30.2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0.45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30.2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0.19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0.19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50.1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3"/>
    </w:p>
    <w:p w14:paraId="4499A37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4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1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6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认真贯彻落实中央八项规定精神和厉行节约的要求，从严控制“三公”经费开支，全年实际支出比预算有所节约。</w:t>
      </w:r>
      <w:bookmarkEnd w:id="26"/>
      <w:bookmarkStart w:id="27" w:name="PO_part3A3B1C1Year2"/>
    </w:p>
    <w:p w14:paraId="2262CA32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8" w:name="PO_part3A3B1C1Diff2"/>
      <w:r>
        <w:rPr>
          <w:rFonts w:hint="eastAsia" w:ascii="仿宋_GB2312" w:hAnsi="宋体" w:eastAsia="仿宋_GB2312" w:cs="宋体"/>
          <w:sz w:val="32"/>
          <w:szCs w:val="32"/>
        </w:rPr>
        <w:t>大于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2023年度财政资金紧缺，实际支出小于预算数，余额及未支付单据结转到2024年度。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0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1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2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0.19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0DB103D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3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本单位没有</w:t>
      </w:r>
      <w:r>
        <w:rPr>
          <w:rFonts w:hint="eastAsia" w:ascii="仿宋_GB2312" w:hAnsi="宋体" w:eastAsia="仿宋_GB2312" w:cs="宋体"/>
          <w:sz w:val="32"/>
          <w:szCs w:val="32"/>
        </w:rPr>
        <w:t>因公出国（境）费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支出</w:t>
      </w:r>
      <w:bookmarkEnd w:id="3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3D5B17D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5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6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7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1.93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8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日常工作运行及接送流浪乞讨人员。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0.19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9" w:name="PO_part3A3B2C3Detail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公务接待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0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1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2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接待处理护送流浪乞讨人员事宜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3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47022A7"/>
    <w:rsid w:val="26811F3C"/>
    <w:rsid w:val="30BC0D4E"/>
    <w:rsid w:val="313C08E0"/>
    <w:rsid w:val="45B25BFB"/>
    <w:rsid w:val="5A2D0C00"/>
    <w:rsid w:val="75CB36A1"/>
    <w:rsid w:val="7D8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1194</Characters>
  <Lines>0</Lines>
  <Paragraphs>0</Paragraphs>
  <TotalTime>0</TotalTime>
  <ScaleCrop>false</ScaleCrop>
  <LinksUpToDate>false</LinksUpToDate>
  <CharactersWithSpaces>1237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DC1D4A8E11634BD7B8ED53AEC5B92232_13</vt:lpwstr>
  </property>
  <property fmtid="{D5CDD505-2E9C-101B-9397-08002B2CF9AE}" pid="4" name="KSOTemplateDocerSaveRecord">
    <vt:lpwstr>eyJoZGlkIjoiZmEwODlhZGQ0MTVmZjQzMDgzODA1ZGI1ZGFiNDJhNzUiLCJ1c2VySWQiOiI3OTM4MzkyMjEifQ==</vt:lpwstr>
  </property>
</Properties>
</file>