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2024年徐闻县文学艺术界联合会“三公”经费决算公开</w:t>
      </w:r>
    </w:p>
    <w:p w14:paraId="05AA9E84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</w: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徐闻县文学艺术界联合会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1.90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1.90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2F2E7E8A">
      <w:pPr>
        <w:ind w:firstLine="643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（一）“三公”经费财政拨款支出决算总体情况说明</w:t>
      </w:r>
      <w:bookmarkStart w:id="1" w:name="PO_part3A3B1C1DivNameYear1"/>
    </w:p>
    <w:p w14:paraId="4FAC547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徐闻县文学艺术界联合会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万元，完成全年预算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。其中：因公出国（境）费支出决算为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bookmarkStart w:id="5" w:name="PO_part3A3B1C1qzys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6" w:name="PO_part3A3B1C1qzPerce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7" w:name="PO_part3A3B1C1IncAmount2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8" w:name="PO_part3A3B1C1IncPercent2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9" w:name="PO_part3A3B1C1qzPercent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10" w:name="PO_part3A3B1C1IncAmount3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bookmarkEnd w:id="1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1" w:name="PO_part3A3B1C1IncPercent3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2"/>
          <w:szCs w:val="32"/>
        </w:rPr>
        <w:t>；其中：公务用车购置支出决算为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12" w:name="PO_part3A3B1C1qzPercent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13" w:name="PO_part3A3B1C1IncAmount4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bookmarkEnd w:id="1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4" w:name="PO_part3A3B1C1IncPercent4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2"/>
          <w:szCs w:val="32"/>
        </w:rPr>
        <w:t>；公务用车运行维护费支出决算为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15" w:name="PO_part3A3B1C1qzPercent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16" w:name="PO_part3A3B1C1IncAmount5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0.18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7" w:name="PO_part3A3B1C1IncPercent5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18" w:name="PO_part3A3B1C1qzPercent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19" w:name="PO_part3A3B1C1IncAmount6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9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20" w:name="PO_part3A3B1C1IncPercent6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%。 </w:t>
      </w:r>
      <w:bookmarkEnd w:id="20"/>
    </w:p>
    <w:p w14:paraId="767D695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21" w:name="PO_part3A3B1C1Year1"/>
      <w:r>
        <w:rPr>
          <w:rFonts w:hint="eastAsia"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1"/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年度“三公”经费支出决算</w:t>
      </w:r>
      <w:bookmarkStart w:id="22" w:name="PO_part3A3B1C1Diff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2"/>
      <w:r>
        <w:rPr>
          <w:rFonts w:hint="eastAsia" w:ascii="仿宋_GB2312" w:hAnsi="仿宋_GB2312" w:eastAsia="仿宋_GB2312" w:cs="仿宋_GB2312"/>
          <w:sz w:val="32"/>
          <w:szCs w:val="32"/>
        </w:rPr>
        <w:t>预算数的主要情况：</w:t>
      </w:r>
      <w:bookmarkStart w:id="23" w:name="PO_part3A3B1C1DiffReason1"/>
      <w:r>
        <w:rPr>
          <w:rFonts w:hint="eastAsia" w:ascii="仿宋_GB2312" w:hAnsi="仿宋_GB2312" w:eastAsia="仿宋_GB2312" w:cs="仿宋_GB2312"/>
          <w:sz w:val="32"/>
          <w:szCs w:val="32"/>
        </w:rPr>
        <w:t>认真贯彻落实中央八项规定精神和厉行节约的要求，从严控制“三公”经费开支，全年实际支出比预算有所节约</w:t>
      </w:r>
      <w:bookmarkEnd w:id="2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62CA3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24" w:name="PO_part3A3B1C1Year2"/>
      <w:r>
        <w:rPr>
          <w:rFonts w:hint="eastAsia"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4"/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年度“三公”经费支出决算</w:t>
      </w:r>
      <w:bookmarkStart w:id="25" w:name="PO_part3A3B1C1Diff2"/>
      <w:r>
        <w:rPr>
          <w:rFonts w:hint="eastAsia" w:ascii="仿宋_GB2312" w:hAnsi="仿宋_GB2312" w:eastAsia="仿宋_GB2312" w:cs="仿宋_GB2312"/>
          <w:sz w:val="32"/>
          <w:szCs w:val="32"/>
        </w:rPr>
        <w:t>大于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5"/>
      <w:r>
        <w:rPr>
          <w:rFonts w:hint="eastAsia" w:ascii="仿宋_GB2312" w:hAnsi="仿宋_GB2312" w:eastAsia="仿宋_GB2312" w:cs="仿宋_GB2312"/>
          <w:sz w:val="32"/>
          <w:szCs w:val="32"/>
        </w:rPr>
        <w:t>上年决算数的主要情况：</w:t>
      </w:r>
      <w:bookmarkStart w:id="26" w:name="PO_part3A3B1C1DiffReason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财政每年批复给本单位预算内“三公”经费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1.9万元，因2023年财政资金紧缺未能全部支付预算内“三公”经费使用；2024年在财政资金允许情况下拨给本单位预算内公车运行维护费用1.4万元解决公车保险、加油及维修费，所以比上年增加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26"/>
    </w:p>
    <w:p w14:paraId="7CA8C0EF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27" w:name="PO_part3A3B2Year1"/>
      <w:r>
        <w:rPr>
          <w:rFonts w:hint="eastAsia"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7"/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年度“三公”经费财政拨款支出决算中，因公出国（境）费</w:t>
      </w:r>
      <w:bookmarkStart w:id="28" w:name="PO_part3A3B2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8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；公务用车购置及运行维护费支出</w:t>
      </w:r>
      <w:bookmarkStart w:id="29" w:name="PO_part3A3B2Amount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9"/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</w:t>
      </w:r>
      <w:bookmarkStart w:id="30" w:name="PO_part3A3B2Amount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30"/>
      <w:r>
        <w:rPr>
          <w:rFonts w:hint="eastAsia" w:ascii="仿宋_GB2312" w:hAnsi="仿宋_GB2312" w:eastAsia="仿宋_GB2312" w:cs="仿宋_GB2312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1.因公出国（境）费支出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万元。全年使用财政拨款安排出国（境）团组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个、累计</w:t>
      </w:r>
      <w:bookmarkStart w:id="31" w:name="PO_part3A3B2C1JgcgMan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31"/>
      <w:r>
        <w:rPr>
          <w:rFonts w:hint="eastAsia" w:ascii="仿宋_GB2312" w:hAnsi="仿宋_GB2312" w:eastAsia="仿宋_GB2312" w:cs="仿宋_GB2312"/>
          <w:sz w:val="32"/>
          <w:szCs w:val="32"/>
        </w:rPr>
        <w:t>人次</w:t>
      </w:r>
      <w:bookmarkStart w:id="32" w:name="PO_part3A3B2C1D1Meeting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  <w:bookmarkEnd w:id="32"/>
    </w:p>
    <w:p w14:paraId="3E58C8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2.公务用车购置及运行维护费支出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万元，其中：公务用车购置支出为</w:t>
      </w:r>
      <w:bookmarkStart w:id="33" w:name="PO_part3A3B2C2D1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33"/>
      <w:r>
        <w:rPr>
          <w:rFonts w:hint="eastAsia" w:ascii="仿宋_GB2312" w:hAnsi="仿宋_GB2312" w:eastAsia="仿宋_GB2312" w:cs="仿宋_GB2312"/>
          <w:sz w:val="32"/>
          <w:szCs w:val="32"/>
        </w:rPr>
        <w:t>万元，公务用车购置数</w:t>
      </w:r>
      <w:bookmarkStart w:id="34" w:name="PO_part3A3B2C2D1Car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34"/>
      <w:r>
        <w:rPr>
          <w:rFonts w:hint="eastAsia" w:ascii="仿宋_GB2312" w:hAnsi="仿宋_GB2312" w:eastAsia="仿宋_GB2312" w:cs="仿宋_GB2312"/>
          <w:sz w:val="32"/>
          <w:szCs w:val="32"/>
        </w:rPr>
        <w:t>辆。公务用车运行维护费支出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万元，公务用车保有量为</w:t>
      </w:r>
      <w:bookmarkStart w:id="35" w:name="PO_part3A3B2C2D2Car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35"/>
      <w:r>
        <w:rPr>
          <w:rFonts w:hint="eastAsia" w:ascii="仿宋_GB2312" w:hAnsi="仿宋_GB2312" w:eastAsia="仿宋_GB2312" w:cs="仿宋_GB2312"/>
          <w:sz w:val="32"/>
          <w:szCs w:val="32"/>
        </w:rPr>
        <w:t>辆，主要用于</w:t>
      </w:r>
      <w:bookmarkStart w:id="36" w:name="PO_part3A3B2C2D2Use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本单位日常公务出行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36"/>
    </w:p>
    <w:p w14:paraId="75672C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3.公务接待费支出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bookmarkStart w:id="37" w:name="PO_part3A3B2C3Detail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没有发生该项支出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37"/>
      <w:r>
        <w:rPr>
          <w:rFonts w:hint="eastAsia" w:ascii="仿宋_GB2312" w:hAnsi="仿宋_GB2312" w:eastAsia="仿宋_GB2312" w:cs="仿宋_GB2312"/>
          <w:sz w:val="32"/>
          <w:szCs w:val="32"/>
        </w:rPr>
        <w:t>，共接待国外、境外来访团组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个，来访外宾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人次；发生国内接待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次，接待人数共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bookmarkStart w:id="38" w:name="PO_part3A3B2C3GnjdInclude1"/>
      <w:r>
        <w:rPr>
          <w:rFonts w:hint="eastAsia" w:ascii="仿宋_GB2312" w:hAnsi="仿宋_GB2312" w:eastAsia="仿宋_GB2312" w:cs="仿宋_GB2312"/>
          <w:sz w:val="32"/>
          <w:szCs w:val="32"/>
        </w:rPr>
        <w:t>主要包括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本年无发生额度</w:t>
      </w:r>
      <w:bookmarkEnd w:id="3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4A45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1971E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>
      <w:pPr>
        <w:rPr>
          <w:rFonts w:hint="eastAsia" w:ascii="仿宋_GB2312" w:hAnsi="仿宋_GB2312" w:eastAsia="仿宋_GB2312" w:cs="仿宋_GB2312"/>
        </w:rPr>
      </w:pPr>
      <w:bookmarkStart w:id="39" w:name="_GoBack"/>
      <w:bookmarkEnd w:id="39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6DA3C88"/>
    <w:rsid w:val="102C0D4A"/>
    <w:rsid w:val="1B7E4F49"/>
    <w:rsid w:val="202D3B9A"/>
    <w:rsid w:val="23406687"/>
    <w:rsid w:val="26811F3C"/>
    <w:rsid w:val="2B804BCC"/>
    <w:rsid w:val="2EF83EAF"/>
    <w:rsid w:val="30BC0D4E"/>
    <w:rsid w:val="313B4368"/>
    <w:rsid w:val="34BF3068"/>
    <w:rsid w:val="45A51959"/>
    <w:rsid w:val="45AD39F8"/>
    <w:rsid w:val="45B25BFB"/>
    <w:rsid w:val="51A309BE"/>
    <w:rsid w:val="65476131"/>
    <w:rsid w:val="758F46B6"/>
    <w:rsid w:val="75CB36A1"/>
    <w:rsid w:val="7760228C"/>
    <w:rsid w:val="77BA6C36"/>
    <w:rsid w:val="7DB80553"/>
    <w:rsid w:val="7DD5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1221</Characters>
  <Lines>0</Lines>
  <Paragraphs>0</Paragraphs>
  <TotalTime>36</TotalTime>
  <ScaleCrop>false</ScaleCrop>
  <LinksUpToDate>false</LinksUpToDate>
  <CharactersWithSpaces>1257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xsj001</cp:lastModifiedBy>
  <dcterms:modified xsi:type="dcterms:W3CDTF">2025-10-10T07:58:48Z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eyJoZGlkIjoiNzNjZDk1NGQ3YzY3OTU2MDFlZTVhOTEzYWM5ZTNhYWYifQ==</vt:lpwstr>
  </property>
</Properties>
</file>